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E" w:rsidRDefault="00671EFE" w:rsidP="00671EFE">
      <w:pPr>
        <w:rPr>
          <w:color w:val="1F497D"/>
        </w:rPr>
      </w:pPr>
      <w:r>
        <w:rPr>
          <w:color w:val="1F497D"/>
        </w:rPr>
        <w:t>Процедурата за електронно подаване на заявления за смяна на доставчик на обекти със СТП е следната:</w:t>
      </w:r>
    </w:p>
    <w:p w:rsidR="00671EFE" w:rsidRDefault="00671EFE" w:rsidP="00671EFE">
      <w:pPr>
        <w:rPr>
          <w:color w:val="1F497D"/>
        </w:rPr>
      </w:pPr>
    </w:p>
    <w:p w:rsidR="00671EFE" w:rsidRDefault="00671EFE" w:rsidP="00671EFE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Генерира се заявление в Портала за ОНЛАЙН УСЛУГИ на ЕНЕРГО-ПРО  </w:t>
      </w:r>
      <w:hyperlink r:id="rId5" w:history="1">
        <w:r>
          <w:rPr>
            <w:rStyle w:val="Hyperlink"/>
            <w:rFonts w:eastAsia="Times New Roman"/>
            <w:color w:val="1F497D"/>
            <w:lang w:val="en-US"/>
          </w:rPr>
          <w:t>https://online.energo-pro.bg/</w:t>
        </w:r>
      </w:hyperlink>
      <w:r>
        <w:rPr>
          <w:rFonts w:eastAsia="Times New Roman"/>
          <w:color w:val="1F497D"/>
          <w:lang w:val="en-US"/>
        </w:rPr>
        <w:t xml:space="preserve"> </w:t>
      </w:r>
      <w:r>
        <w:rPr>
          <w:rFonts w:eastAsia="Times New Roman"/>
          <w:color w:val="1F497D"/>
        </w:rPr>
        <w:t>от 11-о до 10-о число на месеца*</w:t>
      </w:r>
      <w:r>
        <w:rPr>
          <w:rFonts w:eastAsia="Times New Roman"/>
          <w:color w:val="1F497D"/>
          <w:lang w:val="en-US"/>
        </w:rPr>
        <w:t>.</w:t>
      </w:r>
      <w:r>
        <w:rPr>
          <w:rFonts w:eastAsia="Times New Roman"/>
          <w:color w:val="1F497D"/>
        </w:rPr>
        <w:t xml:space="preserve"> При попълване на заявление в Портала има насочващи текстове относно процедурата по попълване.</w:t>
      </w:r>
    </w:p>
    <w:p w:rsidR="00671EFE" w:rsidRDefault="00671EFE" w:rsidP="00671EFE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Генерираното заявление заедно с всички приложени документи (нотариално заверено пълномощно и др.) се изпращат на имейл </w:t>
      </w:r>
      <w:hyperlink r:id="rId6" w:history="1">
        <w:r>
          <w:rPr>
            <w:rStyle w:val="Hyperlink"/>
            <w:rFonts w:eastAsia="Times New Roman"/>
            <w:color w:val="1F497D"/>
            <w:lang w:val="en-US"/>
          </w:rPr>
          <w:t>online@energo-pro.bg</w:t>
        </w:r>
      </w:hyperlink>
      <w:r>
        <w:rPr>
          <w:rFonts w:eastAsia="Times New Roman"/>
          <w:color w:val="1F497D"/>
        </w:rPr>
        <w:t xml:space="preserve"> до 23:59 часа на 10-о число на месеца*, подписани с квалифициран електронен подпис (КЕП).</w:t>
      </w:r>
    </w:p>
    <w:p w:rsidR="00671EFE" w:rsidRDefault="00671EFE" w:rsidP="00671EFE">
      <w:pPr>
        <w:rPr>
          <w:color w:val="1F497D"/>
        </w:rPr>
      </w:pPr>
      <w:r>
        <w:rPr>
          <w:b/>
          <w:bCs/>
          <w:color w:val="FF0000"/>
        </w:rPr>
        <w:t xml:space="preserve">*Забележка: </w:t>
      </w:r>
      <w:r>
        <w:rPr>
          <w:color w:val="1F497D"/>
        </w:rPr>
        <w:t>Ако 10-о число е неработен ден, заявления и документи се приемат до края на първия следващ работен ден.</w:t>
      </w:r>
    </w:p>
    <w:p w:rsidR="00671EFE" w:rsidRDefault="00671EFE" w:rsidP="00671EFE">
      <w:pPr>
        <w:rPr>
          <w:b/>
          <w:bCs/>
          <w:color w:val="1F497D"/>
        </w:rPr>
      </w:pPr>
    </w:p>
    <w:p w:rsidR="00671EFE" w:rsidRDefault="00671EFE" w:rsidP="00671EFE">
      <w:pPr>
        <w:numPr>
          <w:ilvl w:val="0"/>
          <w:numId w:val="1"/>
        </w:numPr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 xml:space="preserve"> В случай на откази или </w:t>
      </w:r>
      <w:proofErr w:type="spellStart"/>
      <w:r>
        <w:rPr>
          <w:rFonts w:eastAsia="Times New Roman"/>
          <w:color w:val="1F497D"/>
        </w:rPr>
        <w:t>неизпратени</w:t>
      </w:r>
      <w:proofErr w:type="spellEnd"/>
      <w:r>
        <w:rPr>
          <w:rFonts w:eastAsia="Times New Roman"/>
          <w:color w:val="1F497D"/>
        </w:rPr>
        <w:t xml:space="preserve"> документи от предходен месец, генерирайте </w:t>
      </w:r>
      <w:r>
        <w:rPr>
          <w:rFonts w:eastAsia="Times New Roman"/>
          <w:b/>
          <w:bCs/>
          <w:color w:val="1F497D"/>
        </w:rPr>
        <w:t>нови заявления</w:t>
      </w:r>
      <w:r>
        <w:rPr>
          <w:rFonts w:eastAsia="Times New Roman"/>
          <w:color w:val="1F497D"/>
        </w:rPr>
        <w:t xml:space="preserve"> в портала. </w:t>
      </w:r>
      <w:r>
        <w:rPr>
          <w:rFonts w:eastAsia="Times New Roman"/>
          <w:b/>
          <w:bCs/>
          <w:color w:val="1F497D"/>
          <w:u w:val="single"/>
        </w:rPr>
        <w:t>Не изпращайте старото заявление, което е получило отказ в предходен месец или е било генерирано, но не е изпратено до 10-о число!</w:t>
      </w:r>
    </w:p>
    <w:p w:rsidR="00671EFE" w:rsidRDefault="00671EFE" w:rsidP="00671EFE">
      <w:pPr>
        <w:ind w:left="720"/>
        <w:rPr>
          <w:color w:val="1F497D"/>
        </w:rPr>
      </w:pPr>
    </w:p>
    <w:p w:rsidR="00671EFE" w:rsidRDefault="00671EFE" w:rsidP="00671EFE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В </w:t>
      </w:r>
      <w:r>
        <w:rPr>
          <w:rFonts w:eastAsia="Times New Roman"/>
          <w:b/>
          <w:bCs/>
          <w:color w:val="1F497D"/>
        </w:rPr>
        <w:t>4-дневен срок</w:t>
      </w:r>
      <w:r>
        <w:rPr>
          <w:rFonts w:eastAsia="Times New Roman"/>
          <w:color w:val="1F497D"/>
        </w:rPr>
        <w:t xml:space="preserve"> ще получите обратна връзка по имейл за установени </w:t>
      </w:r>
      <w:r>
        <w:rPr>
          <w:rFonts w:eastAsia="Times New Roman"/>
          <w:b/>
          <w:bCs/>
          <w:color w:val="1F497D"/>
        </w:rPr>
        <w:t xml:space="preserve">несъответствия </w:t>
      </w:r>
      <w:r>
        <w:rPr>
          <w:rFonts w:eastAsia="Times New Roman"/>
          <w:color w:val="1F497D"/>
        </w:rPr>
        <w:t>и начина и срока за отстраняването им,</w:t>
      </w:r>
      <w:r>
        <w:rPr>
          <w:rFonts w:eastAsia="Times New Roman"/>
          <w:b/>
          <w:bCs/>
          <w:color w:val="1F497D"/>
        </w:rPr>
        <w:t xml:space="preserve"> </w:t>
      </w:r>
      <w:r>
        <w:rPr>
          <w:rFonts w:eastAsia="Times New Roman"/>
          <w:color w:val="1F497D"/>
        </w:rPr>
        <w:t>например: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Разминавания между името на пълномощника и лицето, подписало документите с електронен подпис;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Промяна в правната форма на юридическо лице, която не е отразена в клиентските данни на клиента;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Грешка при изписването на фирмата (името) на клиента;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Неподписани с електронен подпис документи;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Липсващи документи и/или заявления;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Пълномощни с изтекъл срок на упълномощаване;</w:t>
      </w:r>
    </w:p>
    <w:p w:rsidR="00671EFE" w:rsidRDefault="00671EFE" w:rsidP="00671EFE">
      <w:pPr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Пълномощни, които не дават на пълномощника права да изпълни процедурата по смяна на доставчик от името на клиента.</w:t>
      </w:r>
    </w:p>
    <w:p w:rsidR="00671EFE" w:rsidRDefault="00671EFE" w:rsidP="00671EFE">
      <w:pPr>
        <w:ind w:left="720"/>
        <w:rPr>
          <w:color w:val="1F497D"/>
        </w:rPr>
      </w:pPr>
    </w:p>
    <w:p w:rsidR="00671EFE" w:rsidRDefault="00671EFE" w:rsidP="00671EFE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b/>
          <w:bCs/>
          <w:color w:val="1F497D"/>
        </w:rPr>
        <w:t>В 3-дневен срок следва да отстраните несъответствията</w:t>
      </w:r>
      <w:r>
        <w:rPr>
          <w:rFonts w:eastAsia="Times New Roman"/>
          <w:color w:val="1F497D"/>
        </w:rPr>
        <w:t xml:space="preserve"> и да ни информирате за това електронно.</w:t>
      </w:r>
    </w:p>
    <w:p w:rsidR="00671EFE" w:rsidRDefault="00671EFE" w:rsidP="00671EFE">
      <w:pPr>
        <w:numPr>
          <w:ilvl w:val="1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Ако за отстраняване на </w:t>
      </w:r>
      <w:r>
        <w:rPr>
          <w:rFonts w:eastAsia="Times New Roman"/>
          <w:color w:val="7030A0"/>
        </w:rPr>
        <w:t xml:space="preserve">несъответствието </w:t>
      </w:r>
      <w:r>
        <w:rPr>
          <w:rFonts w:eastAsia="Times New Roman"/>
          <w:color w:val="1F497D"/>
        </w:rPr>
        <w:t>се налага да редактирате вече попълнено заявление:</w:t>
      </w:r>
    </w:p>
    <w:p w:rsidR="00671EFE" w:rsidRDefault="00671EFE" w:rsidP="00671EFE">
      <w:pPr>
        <w:numPr>
          <w:ilvl w:val="0"/>
          <w:numId w:val="3"/>
        </w:numPr>
        <w:rPr>
          <w:color w:val="1F497D"/>
        </w:rPr>
      </w:pPr>
      <w:r>
        <w:rPr>
          <w:b/>
          <w:bCs/>
          <w:color w:val="1F497D"/>
        </w:rPr>
        <w:t>Случай 1:</w:t>
      </w:r>
      <w:r>
        <w:rPr>
          <w:color w:val="1F497D"/>
        </w:rPr>
        <w:t xml:space="preserve"> Преди 10-о число - следва да генерирате ново заявление в Портала, да го подпишете с електронен подпис и да ни го изпратите;</w:t>
      </w:r>
    </w:p>
    <w:p w:rsidR="00671EFE" w:rsidRDefault="00671EFE" w:rsidP="00671EFE">
      <w:pPr>
        <w:numPr>
          <w:ilvl w:val="0"/>
          <w:numId w:val="3"/>
        </w:numPr>
        <w:rPr>
          <w:color w:val="1F497D"/>
        </w:rPr>
      </w:pPr>
      <w:r>
        <w:rPr>
          <w:b/>
          <w:bCs/>
          <w:color w:val="1F497D"/>
        </w:rPr>
        <w:t>Случай 2:</w:t>
      </w:r>
      <w:r>
        <w:rPr>
          <w:color w:val="1F497D"/>
        </w:rPr>
        <w:t xml:space="preserve"> След 10-о число - следва да ни изпратите искане в свободен текст за желаната промяна, подписано с електронен подпис.</w:t>
      </w:r>
    </w:p>
    <w:p w:rsidR="00671EFE" w:rsidRDefault="00671EFE" w:rsidP="00671EFE">
      <w:pPr>
        <w:ind w:left="1776"/>
        <w:rPr>
          <w:color w:val="1F497D"/>
        </w:rPr>
      </w:pPr>
    </w:p>
    <w:p w:rsidR="00671EFE" w:rsidRDefault="00671EFE" w:rsidP="00671EFE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След изпълнение на всички условия по подаденото заявление в отговор ще получите:</w:t>
      </w:r>
    </w:p>
    <w:p w:rsidR="00671EFE" w:rsidRDefault="00671EFE" w:rsidP="00671E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При първоначална регистрация – входящ номер на заявлението за смяна на КБГ, клиентски номер на клиента към ЕРПС АД, подписан от наша страна договор с ДПИ към ЕНЕРГО-ПРО Продажби АД и удостоверение за достъп до електроразпределителната мрежа при първо сключване на договор с доставчик на електрическа енергия по свободно договорени цени със стандартизиран </w:t>
      </w:r>
      <w:proofErr w:type="spellStart"/>
      <w:r>
        <w:rPr>
          <w:color w:val="1F497D"/>
        </w:rPr>
        <w:t>товаров</w:t>
      </w:r>
      <w:proofErr w:type="spellEnd"/>
      <w:r>
        <w:rPr>
          <w:color w:val="1F497D"/>
        </w:rPr>
        <w:t xml:space="preserve"> профил;</w:t>
      </w:r>
    </w:p>
    <w:p w:rsidR="00671EFE" w:rsidRDefault="00671EFE" w:rsidP="00671E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При последваща смяна – входящ номер на заявление за смяна на КБГ. Ако обектът преминава на краен снабдител/ДПИ, ще получите и входящ номер на заявлението за продажба на ел. енергия от ЕНЕРГО-ПРО Продажби АД.</w:t>
      </w:r>
    </w:p>
    <w:p w:rsidR="00671EFE" w:rsidRDefault="00671EFE" w:rsidP="00671EFE">
      <w:pPr>
        <w:ind w:left="720"/>
        <w:rPr>
          <w:color w:val="1F497D"/>
          <w:lang w:val="en-US"/>
        </w:rPr>
      </w:pPr>
    </w:p>
    <w:p w:rsidR="00671EFE" w:rsidRDefault="00671EFE" w:rsidP="00671EFE">
      <w:pPr>
        <w:numPr>
          <w:ilvl w:val="0"/>
          <w:numId w:val="1"/>
        </w:numPr>
        <w:rPr>
          <w:rFonts w:eastAsia="Times New Roman"/>
          <w:color w:val="1F497D"/>
          <w:lang w:val="en-US"/>
        </w:rPr>
      </w:pPr>
      <w:r>
        <w:rPr>
          <w:rFonts w:eastAsia="Times New Roman"/>
          <w:color w:val="1F497D"/>
        </w:rPr>
        <w:t>Допълнително, за Ваше улеснение, (</w:t>
      </w:r>
      <w:r>
        <w:rPr>
          <w:rFonts w:eastAsia="Times New Roman"/>
          <w:b/>
          <w:bCs/>
          <w:color w:val="1F497D"/>
        </w:rPr>
        <w:t>между 16-о и 18-о число</w:t>
      </w:r>
      <w:r>
        <w:rPr>
          <w:rFonts w:eastAsia="Times New Roman"/>
          <w:color w:val="1F497D"/>
        </w:rPr>
        <w:t xml:space="preserve">) Ви изпращаме електронни списъци на всички </w:t>
      </w:r>
      <w:proofErr w:type="spellStart"/>
      <w:r>
        <w:rPr>
          <w:rFonts w:eastAsia="Times New Roman"/>
          <w:color w:val="1F497D"/>
        </w:rPr>
        <w:t>входирани</w:t>
      </w:r>
      <w:proofErr w:type="spellEnd"/>
      <w:r>
        <w:rPr>
          <w:rFonts w:eastAsia="Times New Roman"/>
          <w:color w:val="1F497D"/>
        </w:rPr>
        <w:t xml:space="preserve"> и одобрени за обработка заявления в </w:t>
      </w:r>
      <w:r>
        <w:rPr>
          <w:rFonts w:eastAsia="Times New Roman"/>
          <w:color w:val="1F497D"/>
        </w:rPr>
        <w:lastRenderedPageBreak/>
        <w:t>Портала, което да Ви помогне при подаване на данни за Приложение 1 на рамковите договори.</w:t>
      </w:r>
    </w:p>
    <w:p w:rsidR="00B16F4B" w:rsidRDefault="00B16F4B">
      <w:bookmarkStart w:id="0" w:name="_GoBack"/>
      <w:bookmarkEnd w:id="0"/>
    </w:p>
    <w:sectPr w:rsidR="00B1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32B"/>
    <w:multiLevelType w:val="hybridMultilevel"/>
    <w:tmpl w:val="ABDA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3FB1"/>
    <w:multiLevelType w:val="hybridMultilevel"/>
    <w:tmpl w:val="6A829B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F7A48"/>
    <w:multiLevelType w:val="hybridMultilevel"/>
    <w:tmpl w:val="CD9A2636"/>
    <w:lvl w:ilvl="0" w:tplc="46A4882E">
      <w:start w:val="1"/>
      <w:numFmt w:val="bullet"/>
      <w:lvlText w:val="a"/>
      <w:lvlJc w:val="left"/>
      <w:pPr>
        <w:ind w:left="1776" w:hanging="360"/>
      </w:pPr>
      <w:rPr>
        <w:rFonts w:ascii="Webdings" w:hAnsi="Webdings" w:hint="default"/>
        <w:color w:val="808080"/>
      </w:rPr>
    </w:lvl>
    <w:lvl w:ilvl="1" w:tplc="040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C623B5C"/>
    <w:multiLevelType w:val="hybridMultilevel"/>
    <w:tmpl w:val="0BB6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5F"/>
    <w:rsid w:val="0022355F"/>
    <w:rsid w:val="00671EFE"/>
    <w:rsid w:val="008B069B"/>
    <w:rsid w:val="00B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8B1BCD-A5CB-4E7A-8F51-117DD2D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FE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E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1E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energo-pro.bg" TargetMode="External"/><Relationship Id="rId5" Type="http://schemas.openxmlformats.org/officeDocument/2006/relationships/hyperlink" Target="https://online.energo-pro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7C8BB9D9</Template>
  <TotalTime>5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y3721</dc:creator>
  <cp:keywords/>
  <dc:description/>
  <cp:lastModifiedBy>y3721</cp:lastModifiedBy>
  <cp:revision>2</cp:revision>
  <dcterms:created xsi:type="dcterms:W3CDTF">2020-01-10T13:44:00Z</dcterms:created>
  <dcterms:modified xsi:type="dcterms:W3CDTF">2020-01-10T13:49:00Z</dcterms:modified>
</cp:coreProperties>
</file>