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26D4B972" w:rsidR="00A1041F" w:rsidRDefault="00A1041F" w:rsidP="00A1041F">
      <w:pPr>
        <w:spacing w:after="0"/>
        <w:rPr>
          <w:lang w:val="en-US"/>
        </w:rPr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8A093C">
        <w:t>сграда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ПИ </w:t>
      </w:r>
      <w:r w:rsidR="008A093C">
        <w:t>66425.</w:t>
      </w:r>
      <w:r w:rsidR="00DA5016" w:rsidRPr="00DA5016">
        <w:rPr>
          <w:bCs/>
        </w:rPr>
        <w:t>50</w:t>
      </w:r>
      <w:r w:rsidR="008A093C">
        <w:rPr>
          <w:bCs/>
        </w:rPr>
        <w:t>1</w:t>
      </w:r>
      <w:r w:rsidR="00DA5016" w:rsidRPr="00DA5016">
        <w:rPr>
          <w:bCs/>
        </w:rPr>
        <w:t>.</w:t>
      </w:r>
      <w:r w:rsidR="008A093C">
        <w:rPr>
          <w:bCs/>
        </w:rPr>
        <w:t>11</w:t>
      </w:r>
      <w:r w:rsidR="00937381">
        <w:t xml:space="preserve">, по плана на </w:t>
      </w:r>
      <w:r w:rsidR="008A093C">
        <w:t>гр. Силистра</w:t>
      </w:r>
      <w:r w:rsidR="00937381">
        <w:t xml:space="preserve">, община </w:t>
      </w:r>
      <w:r w:rsidR="00DA5016">
        <w:t>Силистра</w:t>
      </w:r>
      <w:r>
        <w:t xml:space="preserve"> чрез:</w:t>
      </w:r>
      <w:r w:rsidR="008A093C">
        <w:rPr>
          <w:lang w:val="en-US"/>
        </w:rPr>
        <w:t xml:space="preserve"> </w:t>
      </w:r>
    </w:p>
    <w:p w14:paraId="6714FFB7" w14:textId="77777777" w:rsidR="008A093C" w:rsidRPr="008A093C" w:rsidRDefault="008A093C" w:rsidP="00A1041F">
      <w:pPr>
        <w:spacing w:after="0"/>
        <w:rPr>
          <w:lang w:val="en-US"/>
        </w:rPr>
      </w:pPr>
    </w:p>
    <w:p w14:paraId="7C11DCB1" w14:textId="5ED175D5" w:rsidR="00C52C38" w:rsidRDefault="008A093C" w:rsidP="00C52C38">
      <w:pPr>
        <w:contextualSpacing/>
        <w:rPr>
          <w:b/>
          <w:lang w:val="en-US"/>
        </w:rPr>
      </w:pPr>
      <w:r w:rsidRPr="008A093C">
        <w:rPr>
          <w:b/>
        </w:rPr>
        <w:t>Външно кабелно електрозахранване 0,4kV от ТП „Хавана“ до нов кабелен шкаф тип ШК-4 пред ПИ 66425.501.11 , ул. „Капитан Кръстев“ №27, по плана на гр. Силистра, кабелна линия от нов ШК-4 до ново електромерно табло ЕМТ пред ПИ 66425.501.11</w:t>
      </w:r>
    </w:p>
    <w:p w14:paraId="2675C297" w14:textId="77777777" w:rsidR="008A093C" w:rsidRDefault="008A093C" w:rsidP="00C52C38">
      <w:pPr>
        <w:contextualSpacing/>
        <w:rPr>
          <w:b/>
          <w:lang w:val="en-US"/>
        </w:rPr>
      </w:pPr>
    </w:p>
    <w:p w14:paraId="1716390B" w14:textId="77777777" w:rsidR="008A093C" w:rsidRDefault="008A093C" w:rsidP="00C52C38">
      <w:pPr>
        <w:contextualSpacing/>
        <w:rPr>
          <w:b/>
          <w:lang w:val="en-US"/>
        </w:rPr>
      </w:pPr>
    </w:p>
    <w:p w14:paraId="22888D4F" w14:textId="77777777" w:rsidR="008A093C" w:rsidRPr="008A093C" w:rsidRDefault="008A093C" w:rsidP="00C52C38">
      <w:pPr>
        <w:contextualSpacing/>
        <w:rPr>
          <w:rFonts w:ascii="Arial" w:hAnsi="Arial" w:cs="Arial"/>
          <w:b/>
          <w:spacing w:val="6"/>
          <w:lang w:val="en-US"/>
        </w:rPr>
      </w:pPr>
    </w:p>
    <w:p w14:paraId="766F5DC9" w14:textId="4EDBE973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DA5016">
        <w:t>Силистра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6485F"/>
    <w:rsid w:val="00475A12"/>
    <w:rsid w:val="005C6B98"/>
    <w:rsid w:val="006A4B26"/>
    <w:rsid w:val="006F703B"/>
    <w:rsid w:val="00707E39"/>
    <w:rsid w:val="008A093C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C52C38"/>
    <w:rsid w:val="00DA5016"/>
    <w:rsid w:val="00DA6FE8"/>
    <w:rsid w:val="00E10C19"/>
    <w:rsid w:val="00E40250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19</cp:revision>
  <dcterms:created xsi:type="dcterms:W3CDTF">2022-01-21T07:30:00Z</dcterms:created>
  <dcterms:modified xsi:type="dcterms:W3CDTF">2026-10-21T13:29:00Z</dcterms:modified>
</cp:coreProperties>
</file>