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18D02" w14:textId="77777777" w:rsidR="00AC4FCE" w:rsidRPr="0032652A" w:rsidRDefault="00AC4FCE" w:rsidP="0032652A">
      <w:pPr>
        <w:tabs>
          <w:tab w:val="right" w:pos="9360"/>
        </w:tabs>
        <w:autoSpaceDE w:val="0"/>
        <w:autoSpaceDN w:val="0"/>
        <w:adjustRightInd w:val="0"/>
        <w:spacing w:after="0" w:line="240" w:lineRule="auto"/>
        <w:ind w:firstLine="0"/>
        <w:jc w:val="right"/>
        <w:rPr>
          <w:rFonts w:ascii="Times New Roman" w:hAnsi="Times New Roman"/>
          <w:sz w:val="28"/>
          <w:szCs w:val="28"/>
          <w:lang w:eastAsia="bg-BG"/>
        </w:rPr>
      </w:pPr>
    </w:p>
    <w:p w14:paraId="4E657824" w14:textId="77777777" w:rsidR="00E23ACA" w:rsidRDefault="00E23AC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25BEE468"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274D2FC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572E3EB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24286AB1"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3D91BFF9" w14:textId="77777777" w:rsidR="008D23A2" w:rsidRPr="00B57968" w:rsidRDefault="00FE655D" w:rsidP="00B04866">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 xml:space="preserve">за съответствие с изискванията на ЗОП на проектите на документи по </w:t>
      </w:r>
      <w:r w:rsidR="008D23A2" w:rsidRPr="008D23A2">
        <w:rPr>
          <w:rFonts w:ascii="Times New Roman" w:hAnsi="Times New Roman"/>
          <w:szCs w:val="24"/>
          <w:lang w:eastAsia="bg-BG"/>
        </w:rPr>
        <w:t>чл. 232, ал. 3, т. 1 ЗОП (І етап)</w:t>
      </w:r>
    </w:p>
    <w:p w14:paraId="1B7E8BBA" w14:textId="77777777" w:rsidR="001C6973" w:rsidRPr="00B57968" w:rsidRDefault="00B04866" w:rsidP="008D23A2">
      <w:pPr>
        <w:spacing w:after="0" w:line="240" w:lineRule="auto"/>
        <w:ind w:left="709" w:hanging="709"/>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ab/>
        <w:t xml:space="preserve">за съответствие с изискванията на ЗОП на документите по </w:t>
      </w:r>
      <w:r w:rsidR="008D23A2" w:rsidRPr="008D23A2">
        <w:rPr>
          <w:rFonts w:ascii="Times New Roman" w:hAnsi="Times New Roman"/>
          <w:szCs w:val="24"/>
          <w:lang w:eastAsia="bg-BG"/>
        </w:rPr>
        <w:t>чл. 232, ал. 3, т. 2 ЗОП (ІІ етап)</w:t>
      </w:r>
    </w:p>
    <w:p w14:paraId="60C310FF" w14:textId="77777777" w:rsidR="00581BEA" w:rsidRPr="00B57968" w:rsidRDefault="00581BEA" w:rsidP="008D23A2">
      <w:pPr>
        <w:spacing w:after="0" w:line="240" w:lineRule="auto"/>
        <w:ind w:left="709" w:hanging="709"/>
        <w:rPr>
          <w:rFonts w:ascii="Times New Roman" w:hAnsi="Times New Roman" w:cs="Arial"/>
        </w:rPr>
      </w:pPr>
    </w:p>
    <w:p w14:paraId="366FE9D8" w14:textId="77777777" w:rsidR="004F35F7" w:rsidRPr="004F35F7" w:rsidRDefault="004F35F7" w:rsidP="004F35F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4F35F7">
        <w:rPr>
          <w:rFonts w:ascii="Times New Roman" w:hAnsi="Times New Roman"/>
          <w:b/>
          <w:bCs/>
          <w:szCs w:val="24"/>
        </w:rPr>
        <w:t>РАЗДЕЛ І</w:t>
      </w:r>
    </w:p>
    <w:p w14:paraId="7E6AC9D3" w14:textId="77777777" w:rsidR="004F35F7" w:rsidRPr="004F35F7" w:rsidRDefault="004F35F7" w:rsidP="004F35F7">
      <w:pPr>
        <w:spacing w:after="0" w:line="245" w:lineRule="exact"/>
        <w:ind w:firstLine="0"/>
        <w:jc w:val="left"/>
        <w:rPr>
          <w:rFonts w:ascii="Times New Roman" w:hAnsi="Times New Roman"/>
          <w:b/>
          <w:bCs/>
          <w:sz w:val="26"/>
          <w:szCs w:val="26"/>
          <w:lang w:val="en-US"/>
        </w:rPr>
      </w:pPr>
      <w:r w:rsidRPr="004F35F7">
        <w:rPr>
          <w:rFonts w:ascii="Times New Roman" w:hAnsi="Times New Roman"/>
          <w:b/>
          <w:bCs/>
          <w:sz w:val="26"/>
          <w:szCs w:val="26"/>
        </w:rPr>
        <w:t>Процедура</w:t>
      </w:r>
    </w:p>
    <w:p w14:paraId="61CD92FE" w14:textId="77777777" w:rsidR="004F35F7" w:rsidRPr="004F35F7" w:rsidRDefault="004F35F7" w:rsidP="004F35F7">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4F35F7" w:rsidRPr="004F35F7" w14:paraId="2F2FDD0A" w14:textId="77777777" w:rsidTr="008B54D8">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268D177B"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0DCA912B" w14:textId="77777777" w:rsidR="004F35F7" w:rsidRPr="004F35F7" w:rsidRDefault="00FE655D" w:rsidP="004F35F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КСИ-215/2019 г.</w:t>
            </w:r>
          </w:p>
        </w:tc>
      </w:tr>
      <w:tr w:rsidR="004F35F7" w:rsidRPr="004F35F7" w14:paraId="56609BB1"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A3F87DF"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524C5B8A" w14:textId="6F325E08" w:rsidR="004F35F7" w:rsidRPr="004F35F7" w:rsidRDefault="00FE655D" w:rsidP="004F35F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20190828-00609-00</w:t>
            </w:r>
            <w:r w:rsidR="00C10F7A">
              <w:rPr>
                <w:rFonts w:ascii="Times New Roman" w:hAnsi="Times New Roman"/>
                <w:szCs w:val="24"/>
                <w:lang w:eastAsia="bg-BG"/>
              </w:rPr>
              <w:t>22</w:t>
            </w:r>
          </w:p>
        </w:tc>
      </w:tr>
      <w:tr w:rsidR="004F35F7" w:rsidRPr="004F35F7" w14:paraId="6705733C"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5341B7FB"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1B3BFA7E" w14:textId="77777777" w:rsidR="004F35F7" w:rsidRPr="004F35F7" w:rsidRDefault="00FE655D" w:rsidP="004F35F7">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Pr>
                <w:rFonts w:ascii="Times New Roman" w:hAnsi="Times New Roman"/>
                <w:b/>
                <w:szCs w:val="24"/>
                <w:lang w:eastAsia="bg-BG"/>
              </w:rPr>
              <w:t>ЕЛЕКТРОРАЗПРЕДЕЛЕНИЕ СЕВЕР АД</w:t>
            </w:r>
          </w:p>
        </w:tc>
      </w:tr>
      <w:tr w:rsidR="004F35F7" w:rsidRPr="004F35F7" w14:paraId="3B64604B"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722BF3B"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6B0F0CA1" w14:textId="77777777" w:rsidR="004F35F7" w:rsidRPr="004F35F7" w:rsidRDefault="00FE655D" w:rsidP="004F35F7">
            <w:pPr>
              <w:tabs>
                <w:tab w:val="left" w:pos="583"/>
                <w:tab w:val="right" w:pos="9360"/>
              </w:tabs>
              <w:spacing w:before="60" w:after="60" w:line="240" w:lineRule="auto"/>
              <w:ind w:left="43" w:firstLine="0"/>
              <w:jc w:val="left"/>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eastAsia="bg-BG"/>
              </w:rPr>
              <w:tab/>
              <w:t xml:space="preserve">секторен (чл. 5, ал. 4,т. 1-3 ЗОП) </w:t>
            </w:r>
          </w:p>
        </w:tc>
      </w:tr>
      <w:tr w:rsidR="004F35F7" w:rsidRPr="004F35F7" w14:paraId="30763636"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14CEF4FD"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62995C49" w14:textId="77777777" w:rsidR="004F35F7" w:rsidRPr="004F35F7" w:rsidRDefault="004F35F7" w:rsidP="004F35F7">
            <w:pPr>
              <w:tabs>
                <w:tab w:val="left" w:pos="583"/>
                <w:tab w:val="right" w:pos="9360"/>
              </w:tabs>
              <w:spacing w:before="60" w:after="60" w:line="240" w:lineRule="auto"/>
              <w:ind w:left="43"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Check34"/>
                  <w:enabled/>
                  <w:calcOnExit w:val="0"/>
                  <w:checkBox>
                    <w:sizeAuto/>
                    <w:default w:val="1"/>
                  </w:checkBox>
                </w:ffData>
              </w:fldChar>
            </w:r>
            <w:r w:rsidRPr="004F35F7">
              <w:rPr>
                <w:rFonts w:ascii="Times New Roman" w:hAnsi="Times New Roman"/>
                <w:szCs w:val="24"/>
                <w:lang w:eastAsia="bg-BG"/>
              </w:rPr>
              <w:instrText xml:space="preserve"> </w:instrText>
            </w:r>
            <w:bookmarkStart w:id="0" w:name="Check34"/>
            <w:r w:rsidRPr="004F35F7">
              <w:rPr>
                <w:rFonts w:ascii="Times New Roman" w:hAnsi="Times New Roman"/>
                <w:szCs w:val="24"/>
                <w:lang w:eastAsia="bg-BG"/>
              </w:rPr>
              <w:instrText xml:space="preserve">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Pr="004F35F7">
              <w:rPr>
                <w:rFonts w:ascii="Times New Roman" w:hAnsi="Times New Roman"/>
                <w:szCs w:val="24"/>
                <w:lang w:eastAsia="bg-BG"/>
              </w:rPr>
              <w:fldChar w:fldCharType="end"/>
            </w:r>
            <w:bookmarkEnd w:id="0"/>
            <w:r w:rsidRPr="004F35F7">
              <w:rPr>
                <w:rFonts w:ascii="Times New Roman" w:hAnsi="Times New Roman"/>
                <w:szCs w:val="24"/>
                <w:lang w:eastAsia="bg-BG"/>
              </w:rPr>
              <w:tab/>
              <w:t>Договаряне с предварителна покана за участи</w:t>
            </w:r>
            <w:r w:rsidR="00FE655D">
              <w:rPr>
                <w:rFonts w:ascii="Times New Roman" w:hAnsi="Times New Roman"/>
                <w:szCs w:val="24"/>
                <w:lang w:eastAsia="bg-BG"/>
              </w:rPr>
              <w:t>е</w:t>
            </w:r>
          </w:p>
        </w:tc>
      </w:tr>
      <w:tr w:rsidR="004F35F7" w:rsidRPr="004F35F7" w14:paraId="4CF40512"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420A795A"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26DE5354" w14:textId="77777777" w:rsidR="004F35F7" w:rsidRPr="004F35F7" w:rsidRDefault="004F35F7" w:rsidP="004F35F7">
            <w:pPr>
              <w:tabs>
                <w:tab w:val="left" w:pos="583"/>
                <w:tab w:val="right" w:pos="9360"/>
              </w:tabs>
              <w:spacing w:before="60" w:after="60" w:line="240" w:lineRule="auto"/>
              <w:ind w:left="77" w:hanging="3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 xml:space="preserve">Да </w:t>
            </w:r>
          </w:p>
          <w:p w14:paraId="3A2F8AFE" w14:textId="77777777" w:rsidR="004F35F7" w:rsidRPr="004F35F7" w:rsidRDefault="00FE655D" w:rsidP="004F35F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eastAsia="bg-BG"/>
              </w:rPr>
              <w:tab/>
              <w:t>Не</w:t>
            </w:r>
          </w:p>
        </w:tc>
      </w:tr>
      <w:tr w:rsidR="004F35F7" w:rsidRPr="004F35F7" w14:paraId="2EF2388F"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4873525D"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0B2B96ED" w14:textId="77777777" w:rsidR="004F35F7" w:rsidRPr="004F35F7" w:rsidRDefault="004F35F7" w:rsidP="004F35F7">
            <w:pPr>
              <w:tabs>
                <w:tab w:val="left" w:pos="583"/>
                <w:tab w:val="right" w:pos="9360"/>
              </w:tabs>
              <w:spacing w:before="60" w:after="60" w:line="240" w:lineRule="auto"/>
              <w:ind w:left="43"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Строителство</w:t>
            </w:r>
          </w:p>
          <w:p w14:paraId="2249AD1C" w14:textId="77777777" w:rsidR="004F35F7" w:rsidRPr="004F35F7" w:rsidRDefault="00FE655D" w:rsidP="004F35F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5"/>
                  <w:enabled/>
                  <w:calcOnExit w:val="0"/>
                  <w:checkBox>
                    <w:sizeAuto/>
                    <w:default w:val="1"/>
                  </w:checkBox>
                </w:ffData>
              </w:fldChar>
            </w:r>
            <w:bookmarkStart w:id="1" w:name="Check35"/>
            <w:r>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4F35F7" w:rsidRPr="004F35F7">
              <w:rPr>
                <w:rFonts w:ascii="Times New Roman" w:hAnsi="Times New Roman"/>
                <w:szCs w:val="24"/>
                <w:lang w:eastAsia="bg-BG"/>
              </w:rPr>
              <w:tab/>
              <w:t>Доставки</w:t>
            </w:r>
          </w:p>
          <w:p w14:paraId="7F82C8AF" w14:textId="77777777" w:rsidR="004F35F7" w:rsidRPr="004F35F7" w:rsidRDefault="004F35F7" w:rsidP="004F35F7">
            <w:pPr>
              <w:tabs>
                <w:tab w:val="left" w:pos="583"/>
                <w:tab w:val="right" w:pos="9360"/>
              </w:tabs>
              <w:spacing w:before="60" w:after="60" w:line="240" w:lineRule="auto"/>
              <w:ind w:left="43"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Check36"/>
                  <w:enabled/>
                  <w:calcOnExit w:val="0"/>
                  <w:checkBox>
                    <w:sizeAuto/>
                    <w:default w:val="0"/>
                  </w:checkBox>
                </w:ffData>
              </w:fldChar>
            </w:r>
            <w:r w:rsidRPr="004F35F7">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Услуги</w:t>
            </w:r>
          </w:p>
          <w:p w14:paraId="5759E6A5" w14:textId="77777777" w:rsidR="004F35F7" w:rsidRPr="004F35F7" w:rsidRDefault="004F35F7" w:rsidP="004F35F7">
            <w:pPr>
              <w:tabs>
                <w:tab w:val="left" w:pos="583"/>
                <w:tab w:val="right" w:pos="9360"/>
              </w:tabs>
              <w:spacing w:before="60" w:after="60" w:line="240" w:lineRule="auto"/>
              <w:ind w:left="43"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Check36"/>
                  <w:enabled/>
                  <w:calcOnExit w:val="0"/>
                  <w:checkBox>
                    <w:sizeAuto/>
                    <w:default w:val="0"/>
                  </w:checkBox>
                </w:ffData>
              </w:fldChar>
            </w:r>
            <w:r w:rsidRPr="004F35F7">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Услуги по Приложение № 2</w:t>
            </w:r>
          </w:p>
        </w:tc>
      </w:tr>
      <w:tr w:rsidR="004F35F7" w:rsidRPr="004F35F7" w14:paraId="0DC36227"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1D70A004"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Предмет на поръчката</w:t>
            </w:r>
            <w:r w:rsidRPr="004F35F7">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04B779AC" w14:textId="77777777" w:rsidR="004F35F7" w:rsidRPr="00454601" w:rsidRDefault="00FE655D" w:rsidP="00FE655D">
            <w:pPr>
              <w:tabs>
                <w:tab w:val="left" w:pos="5983"/>
                <w:tab w:val="left" w:pos="7123"/>
                <w:tab w:val="right" w:pos="9360"/>
              </w:tabs>
              <w:spacing w:before="60" w:after="60" w:line="240" w:lineRule="auto"/>
              <w:ind w:left="45" w:firstLine="0"/>
              <w:rPr>
                <w:rFonts w:ascii="Times New Roman" w:hAnsi="Times New Roman"/>
                <w:szCs w:val="24"/>
                <w:lang w:eastAsia="bg-BG"/>
              </w:rPr>
            </w:pPr>
            <w:r w:rsidRPr="00454601">
              <w:rPr>
                <w:rFonts w:ascii="Times New Roman" w:hAnsi="Times New Roman"/>
                <w:szCs w:val="24"/>
                <w:lang w:eastAsia="bg-BG"/>
              </w:rPr>
              <w:t>„Доставка на измервателни трансформатори по обособени позиции за нуждите на ЕЛЕКТРОРАЗПРЕДЕЛЕНИЕ СЕВЕР АД“</w:t>
            </w:r>
          </w:p>
        </w:tc>
      </w:tr>
      <w:tr w:rsidR="004F35F7" w:rsidRPr="004F35F7" w14:paraId="7AD7036F"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1B991B28"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BB38EB8" w14:textId="77777777" w:rsidR="004F35F7" w:rsidRPr="004F35F7" w:rsidRDefault="00FE655D" w:rsidP="004F35F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eastAsia="bg-BG"/>
              </w:rPr>
              <w:tab/>
              <w:t xml:space="preserve">Да        </w:t>
            </w:r>
            <w:r w:rsidR="004F35F7" w:rsidRPr="004F35F7">
              <w:rPr>
                <w:rFonts w:ascii="Times New Roman" w:hAnsi="Times New Roman"/>
                <w:szCs w:val="24"/>
                <w:lang w:val="en-US" w:eastAsia="bg-BG"/>
              </w:rPr>
              <w:t xml:space="preserve">              </w:t>
            </w:r>
            <w:r w:rsidR="004F35F7" w:rsidRPr="004F35F7">
              <w:rPr>
                <w:rFonts w:ascii="Times New Roman" w:hAnsi="Times New Roman"/>
                <w:szCs w:val="24"/>
                <w:lang w:eastAsia="bg-BG"/>
              </w:rPr>
              <w:t xml:space="preserve">             Брой: </w:t>
            </w:r>
            <w:r>
              <w:rPr>
                <w:rFonts w:ascii="Times New Roman" w:hAnsi="Times New Roman"/>
                <w:szCs w:val="24"/>
                <w:lang w:eastAsia="bg-BG"/>
              </w:rPr>
              <w:t>4</w:t>
            </w:r>
          </w:p>
          <w:p w14:paraId="127703BC" w14:textId="77777777" w:rsidR="004F35F7" w:rsidRPr="004F35F7" w:rsidRDefault="004F35F7" w:rsidP="004F35F7">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Не</w:t>
            </w:r>
          </w:p>
        </w:tc>
      </w:tr>
      <w:tr w:rsidR="004F35F7" w:rsidRPr="004F35F7" w14:paraId="07C08F9C"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5ABA5BF"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Професионална/и област/и, в която/които попада предметът 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50263EF" w14:textId="77777777" w:rsidR="004F35F7" w:rsidRPr="004F35F7" w:rsidRDefault="00FE655D" w:rsidP="004F35F7">
            <w:pPr>
              <w:tabs>
                <w:tab w:val="left" w:pos="583"/>
                <w:tab w:val="right" w:pos="9360"/>
              </w:tabs>
              <w:spacing w:before="60" w:after="60" w:line="240" w:lineRule="auto"/>
              <w:ind w:left="45" w:firstLine="0"/>
              <w:jc w:val="left"/>
              <w:rPr>
                <w:rFonts w:ascii="Times New Roman" w:hAnsi="Times New Roman"/>
                <w:szCs w:val="24"/>
                <w:lang w:eastAsia="bg-BG"/>
              </w:rPr>
            </w:pPr>
            <w:r w:rsidRPr="00FE655D">
              <w:rPr>
                <w:rFonts w:ascii="Times New Roman" w:hAnsi="Times New Roman"/>
                <w:szCs w:val="24"/>
                <w:lang w:eastAsia="bg-BG"/>
              </w:rPr>
              <w:t>28. Енергетика</w:t>
            </w:r>
          </w:p>
        </w:tc>
      </w:tr>
      <w:tr w:rsidR="004F35F7" w:rsidRPr="004F35F7" w14:paraId="1783B30F"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152079A"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42FA4DB3" w14:textId="77777777" w:rsidR="004F35F7" w:rsidRPr="004F35F7" w:rsidRDefault="00FE655D" w:rsidP="004F35F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48 месеца</w:t>
            </w:r>
          </w:p>
        </w:tc>
      </w:tr>
      <w:tr w:rsidR="004F35F7" w:rsidRPr="004F35F7" w14:paraId="6FDB55E4"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278FC06"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66694725" w14:textId="77777777" w:rsidR="004F35F7" w:rsidRPr="004F35F7" w:rsidRDefault="00FE655D" w:rsidP="004F35F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1 370 000.00</w:t>
            </w:r>
          </w:p>
        </w:tc>
      </w:tr>
      <w:tr w:rsidR="004F35F7" w:rsidRPr="004F35F7" w14:paraId="7433BAB1"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4C7B0AE8"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lastRenderedPageBreak/>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275E4285" w14:textId="7A4E59A1" w:rsidR="004F35F7" w:rsidRPr="004F35F7" w:rsidRDefault="00454601" w:rsidP="004F35F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eastAsia="bg-BG"/>
              </w:rPr>
              <w:tab/>
              <w:t>Изцяло от националния бюджет</w:t>
            </w:r>
          </w:p>
          <w:p w14:paraId="662AB2CB" w14:textId="77777777" w:rsidR="004F35F7" w:rsidRPr="004F35F7" w:rsidRDefault="004F35F7" w:rsidP="004F35F7">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Изцяло или частично със средства от ЕС</w:t>
            </w:r>
          </w:p>
          <w:p w14:paraId="0F1A04B8" w14:textId="77777777" w:rsidR="004F35F7" w:rsidRPr="004F35F7" w:rsidRDefault="004F35F7" w:rsidP="004F35F7">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Друго</w:t>
            </w:r>
            <w:r w:rsidRPr="004F35F7">
              <w:rPr>
                <w:rFonts w:ascii="Times New Roman" w:hAnsi="Times New Roman"/>
                <w:szCs w:val="24"/>
                <w:lang w:val="en-US" w:eastAsia="bg-BG"/>
              </w:rPr>
              <w:t xml:space="preserve">: </w:t>
            </w:r>
          </w:p>
        </w:tc>
      </w:tr>
      <w:tr w:rsidR="004F35F7" w:rsidRPr="004F35F7" w14:paraId="3F61B3B2" w14:textId="77777777" w:rsidTr="008B54D8">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7F8E0CD0" w14:textId="77777777" w:rsidR="004F35F7" w:rsidRPr="004F35F7" w:rsidRDefault="004F35F7" w:rsidP="004F35F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078E72CA" w14:textId="77777777" w:rsidR="004F35F7" w:rsidRPr="004F35F7" w:rsidRDefault="004F35F7" w:rsidP="004F35F7">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Най-ниска цена</w:t>
            </w:r>
          </w:p>
          <w:p w14:paraId="7ED66028" w14:textId="77777777" w:rsidR="004F35F7" w:rsidRPr="004F35F7" w:rsidRDefault="004F35F7" w:rsidP="004F35F7">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Ниво на разходите</w:t>
            </w:r>
          </w:p>
          <w:p w14:paraId="0133E841" w14:textId="77777777" w:rsidR="004F35F7" w:rsidRPr="004F35F7" w:rsidRDefault="00FE655D" w:rsidP="004F35F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eastAsia="bg-BG"/>
              </w:rPr>
              <w:tab/>
              <w:t>Оптимално съотношение качество/цена</w:t>
            </w:r>
          </w:p>
        </w:tc>
      </w:tr>
      <w:tr w:rsidR="004F35F7" w:rsidRPr="004F35F7" w14:paraId="21E60EAA" w14:textId="77777777" w:rsidTr="008B54D8">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22378258" w14:textId="77777777" w:rsidR="004F35F7" w:rsidRPr="004F35F7" w:rsidRDefault="004F35F7" w:rsidP="004F35F7">
            <w:pPr>
              <w:spacing w:after="0" w:line="240" w:lineRule="auto"/>
              <w:ind w:firstLine="0"/>
              <w:jc w:val="left"/>
              <w:rPr>
                <w:rFonts w:ascii="Times New Roman" w:hAnsi="Times New Roman"/>
                <w:i/>
                <w:szCs w:val="24"/>
                <w:lang w:eastAsia="bg-BG"/>
              </w:rPr>
            </w:pPr>
            <w:r w:rsidRPr="004F35F7">
              <w:rPr>
                <w:rFonts w:ascii="Times New Roman" w:hAnsi="Times New Roman"/>
                <w:i/>
                <w:szCs w:val="24"/>
                <w:lang w:eastAsia="bg-BG"/>
              </w:rPr>
              <w:t>Коментари и други бележки:</w:t>
            </w:r>
          </w:p>
          <w:p w14:paraId="46901E45" w14:textId="77777777" w:rsidR="004F35F7" w:rsidRPr="004F35F7" w:rsidRDefault="003A6428" w:rsidP="00BD060B">
            <w:pPr>
              <w:spacing w:before="60" w:after="60" w:line="240" w:lineRule="auto"/>
              <w:ind w:firstLine="567"/>
              <w:rPr>
                <w:rFonts w:ascii="Times New Roman" w:hAnsi="Times New Roman"/>
                <w:sz w:val="26"/>
                <w:szCs w:val="26"/>
                <w:lang w:eastAsia="bg-BG"/>
              </w:rPr>
            </w:pPr>
            <w:r w:rsidRPr="003A6428">
              <w:rPr>
                <w:rFonts w:ascii="Times New Roman" w:hAnsi="Times New Roman"/>
                <w:sz w:val="26"/>
                <w:szCs w:val="26"/>
                <w:lang w:eastAsia="bg-BG"/>
              </w:rPr>
              <w:t xml:space="preserve">В придружителното писмо за изпращане на документи за осъществяване на контрол и в проекта на решение за откриване на процедурата са посочени различни идентификационни номера (ИН) на регистрационната форма от Системата за случаен избор (ССИ). </w:t>
            </w:r>
            <w:r w:rsidR="00C10F7A">
              <w:rPr>
                <w:rFonts w:ascii="Times New Roman" w:hAnsi="Times New Roman"/>
                <w:sz w:val="26"/>
                <w:szCs w:val="26"/>
                <w:lang w:eastAsia="bg-BG"/>
              </w:rPr>
              <w:t>Препоръчваме прецизиране.</w:t>
            </w:r>
          </w:p>
        </w:tc>
      </w:tr>
    </w:tbl>
    <w:p w14:paraId="11CD622F" w14:textId="77777777" w:rsidR="004F35F7" w:rsidRPr="004F35F7" w:rsidRDefault="004F35F7" w:rsidP="004F35F7">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0F3C510F" w14:textId="77777777" w:rsidR="004F35F7" w:rsidRPr="004F35F7" w:rsidRDefault="004F35F7" w:rsidP="004F35F7">
      <w:pPr>
        <w:spacing w:after="0" w:line="240" w:lineRule="auto"/>
        <w:ind w:firstLine="0"/>
        <w:jc w:val="left"/>
        <w:rPr>
          <w:rFonts w:ascii="Times New Roman" w:hAnsi="Times New Roman"/>
          <w:szCs w:val="24"/>
          <w:lang w:eastAsia="bg-BG"/>
        </w:rPr>
      </w:pPr>
    </w:p>
    <w:p w14:paraId="17FE77D4" w14:textId="77777777" w:rsidR="004F35F7" w:rsidRPr="004F35F7" w:rsidRDefault="004F35F7" w:rsidP="004F35F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4F35F7">
        <w:rPr>
          <w:rFonts w:ascii="Times New Roman" w:hAnsi="Times New Roman"/>
          <w:b/>
          <w:bCs/>
          <w:szCs w:val="24"/>
        </w:rPr>
        <w:t>РАЗДЕЛ ІІ</w:t>
      </w:r>
    </w:p>
    <w:p w14:paraId="1847CF84" w14:textId="77777777" w:rsidR="004F35F7" w:rsidRPr="004F35F7" w:rsidRDefault="004F35F7" w:rsidP="004F35F7">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4F35F7">
        <w:rPr>
          <w:rFonts w:ascii="Times New Roman" w:hAnsi="Times New Roman"/>
          <w:b/>
          <w:bCs/>
          <w:sz w:val="26"/>
          <w:szCs w:val="26"/>
        </w:rPr>
        <w:t>Проверени документи</w:t>
      </w:r>
    </w:p>
    <w:p w14:paraId="15F0CA15" w14:textId="77777777" w:rsidR="004F35F7" w:rsidRPr="004F35F7" w:rsidRDefault="004F35F7" w:rsidP="004F35F7">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90"/>
      </w:tblGrid>
      <w:tr w:rsidR="004F35F7" w:rsidRPr="004F35F7" w14:paraId="7C65B3BE" w14:textId="77777777" w:rsidTr="008B54D8">
        <w:trPr>
          <w:trHeight w:val="20"/>
        </w:trPr>
        <w:tc>
          <w:tcPr>
            <w:tcW w:w="9214" w:type="dxa"/>
            <w:gridSpan w:val="2"/>
            <w:tcBorders>
              <w:top w:val="single" w:sz="12" w:space="0" w:color="auto"/>
              <w:left w:val="single" w:sz="12" w:space="0" w:color="auto"/>
              <w:bottom w:val="single" w:sz="2" w:space="0" w:color="auto"/>
              <w:right w:val="single" w:sz="12" w:space="0" w:color="auto"/>
            </w:tcBorders>
            <w:vAlign w:val="center"/>
            <w:hideMark/>
          </w:tcPr>
          <w:p w14:paraId="518533E9" w14:textId="77777777" w:rsidR="004F35F7" w:rsidRPr="004F35F7" w:rsidRDefault="004F35F7" w:rsidP="004F35F7">
            <w:pPr>
              <w:spacing w:after="0" w:line="240" w:lineRule="auto"/>
              <w:ind w:firstLine="0"/>
              <w:rPr>
                <w:rFonts w:ascii="Times New Roman" w:hAnsi="Times New Roman"/>
                <w:szCs w:val="24"/>
                <w:lang w:eastAsia="bg-BG"/>
              </w:rPr>
            </w:pPr>
            <w:r w:rsidRPr="004F35F7">
              <w:rPr>
                <w:rFonts w:ascii="Times New Roman" w:hAnsi="Times New Roman"/>
                <w:szCs w:val="24"/>
                <w:lang w:eastAsia="bg-BG"/>
              </w:rPr>
              <w:t>Проверката обхваща следните документи:</w:t>
            </w:r>
          </w:p>
          <w:p w14:paraId="7E2558E4" w14:textId="77777777" w:rsidR="004F35F7" w:rsidRPr="004F35F7" w:rsidRDefault="00FE655D" w:rsidP="004F35F7">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Проект на решение</w:t>
            </w:r>
          </w:p>
          <w:p w14:paraId="79D02E91" w14:textId="77777777" w:rsidR="004F35F7" w:rsidRPr="004F35F7" w:rsidRDefault="00FE655D" w:rsidP="004F35F7">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Проект на обявление</w:t>
            </w:r>
          </w:p>
          <w:p w14:paraId="429767BD" w14:textId="77777777" w:rsidR="004F35F7" w:rsidRDefault="00FE655D" w:rsidP="004F35F7">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Проект на техническа спецификация</w:t>
            </w:r>
          </w:p>
          <w:p w14:paraId="45738943" w14:textId="77777777" w:rsidR="004F35F7" w:rsidRPr="00FE655D" w:rsidRDefault="00FE655D" w:rsidP="00FE655D">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Проект на методика за оценка</w:t>
            </w:r>
          </w:p>
        </w:tc>
      </w:tr>
      <w:tr w:rsidR="004F35F7" w:rsidRPr="004F35F7" w14:paraId="1A4A85F6" w14:textId="77777777" w:rsidTr="008B54D8">
        <w:trPr>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64AD6925" w14:textId="77777777" w:rsidR="004F35F7" w:rsidRPr="004F35F7" w:rsidRDefault="004F35F7" w:rsidP="004F35F7">
            <w:pPr>
              <w:spacing w:after="0" w:line="240" w:lineRule="auto"/>
              <w:ind w:firstLine="0"/>
              <w:rPr>
                <w:rFonts w:ascii="Times New Roman" w:hAnsi="Times New Roman"/>
                <w:szCs w:val="24"/>
                <w:lang w:eastAsia="bg-BG"/>
              </w:rPr>
            </w:pPr>
            <w:r w:rsidRPr="004F35F7">
              <w:rPr>
                <w:rFonts w:ascii="Times New Roman" w:hAnsi="Times New Roman"/>
                <w:szCs w:val="24"/>
                <w:lang w:eastAsia="bg-BG"/>
              </w:rPr>
              <w:t>Всички документи, подлежащи на контрол, са получени в АОП</w:t>
            </w:r>
          </w:p>
        </w:tc>
        <w:tc>
          <w:tcPr>
            <w:tcW w:w="1990" w:type="dxa"/>
            <w:tcBorders>
              <w:top w:val="single" w:sz="2" w:space="0" w:color="auto"/>
              <w:left w:val="single" w:sz="2" w:space="0" w:color="auto"/>
              <w:bottom w:val="single" w:sz="2" w:space="0" w:color="auto"/>
              <w:right w:val="single" w:sz="12" w:space="0" w:color="auto"/>
            </w:tcBorders>
            <w:vAlign w:val="center"/>
            <w:hideMark/>
          </w:tcPr>
          <w:p w14:paraId="6BA7AAA6" w14:textId="77777777" w:rsidR="004F35F7" w:rsidRPr="004F35F7" w:rsidRDefault="00FE655D" w:rsidP="004F35F7">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val="en-US" w:eastAsia="bg-BG"/>
              </w:rPr>
              <w:t xml:space="preserve"> </w:t>
            </w:r>
            <w:r w:rsidR="004F35F7" w:rsidRPr="004F35F7">
              <w:rPr>
                <w:rFonts w:ascii="Times New Roman" w:hAnsi="Times New Roman"/>
                <w:szCs w:val="24"/>
                <w:lang w:eastAsia="bg-BG"/>
              </w:rPr>
              <w:t xml:space="preserve">Да      </w:t>
            </w:r>
            <w:r w:rsidR="004F35F7" w:rsidRPr="004F35F7">
              <w:rPr>
                <w:rFonts w:ascii="Times New Roman" w:hAnsi="Times New Roman"/>
                <w:szCs w:val="24"/>
                <w:lang w:eastAsia="bg-BG"/>
              </w:rPr>
              <w:fldChar w:fldCharType="begin">
                <w:ffData>
                  <w:name w:val=""/>
                  <w:enabled/>
                  <w:calcOnExit w:val="0"/>
                  <w:checkBox>
                    <w:sizeAuto/>
                    <w:default w:val="0"/>
                  </w:checkBox>
                </w:ffData>
              </w:fldChar>
            </w:r>
            <w:r w:rsidR="004F35F7" w:rsidRPr="004F35F7">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004F35F7" w:rsidRPr="004F35F7">
              <w:rPr>
                <w:rFonts w:ascii="Times New Roman" w:hAnsi="Times New Roman"/>
                <w:szCs w:val="24"/>
                <w:lang w:eastAsia="bg-BG"/>
              </w:rPr>
              <w:fldChar w:fldCharType="end"/>
            </w:r>
            <w:r w:rsidR="004F35F7" w:rsidRPr="004F35F7">
              <w:rPr>
                <w:rFonts w:ascii="Times New Roman" w:hAnsi="Times New Roman"/>
                <w:szCs w:val="24"/>
                <w:lang w:val="en-US" w:eastAsia="bg-BG"/>
              </w:rPr>
              <w:t xml:space="preserve">  </w:t>
            </w:r>
            <w:r w:rsidR="004F35F7" w:rsidRPr="004F35F7">
              <w:rPr>
                <w:rFonts w:ascii="Times New Roman" w:hAnsi="Times New Roman"/>
                <w:szCs w:val="24"/>
                <w:lang w:eastAsia="bg-BG"/>
              </w:rPr>
              <w:t xml:space="preserve">Не </w:t>
            </w:r>
            <w:r w:rsidR="004F35F7" w:rsidRPr="004F35F7">
              <w:rPr>
                <w:rFonts w:ascii="Times New Roman" w:hAnsi="Times New Roman"/>
                <w:szCs w:val="24"/>
                <w:lang w:val="en-US" w:eastAsia="bg-BG"/>
              </w:rPr>
              <w:t xml:space="preserve">              </w:t>
            </w:r>
            <w:r w:rsidR="004F35F7" w:rsidRPr="004F35F7">
              <w:rPr>
                <w:rFonts w:ascii="Times New Roman" w:hAnsi="Times New Roman"/>
                <w:szCs w:val="24"/>
                <w:lang w:eastAsia="bg-BG"/>
              </w:rPr>
              <w:t xml:space="preserve">             </w:t>
            </w:r>
          </w:p>
        </w:tc>
      </w:tr>
      <w:tr w:rsidR="004F35F7" w:rsidRPr="004F35F7" w14:paraId="25B76EAB" w14:textId="77777777" w:rsidTr="00F27013">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3801F852" w14:textId="77777777" w:rsidR="004F35F7" w:rsidRPr="004F35F7" w:rsidRDefault="004F35F7" w:rsidP="004F35F7">
            <w:pPr>
              <w:spacing w:after="0" w:line="240" w:lineRule="auto"/>
              <w:ind w:firstLine="0"/>
              <w:rPr>
                <w:rFonts w:ascii="Times New Roman" w:hAnsi="Times New Roman"/>
                <w:szCs w:val="24"/>
                <w:lang w:eastAsia="bg-BG"/>
              </w:rPr>
            </w:pPr>
            <w:r w:rsidRPr="004F35F7">
              <w:rPr>
                <w:rFonts w:ascii="Times New Roman" w:hAnsi="Times New Roman"/>
                <w:szCs w:val="24"/>
                <w:lang w:eastAsia="bg-BG"/>
              </w:rPr>
              <w:t>Всички документи, подлежащи на контрол, са изпратени по предвидения ред</w:t>
            </w:r>
            <w:r w:rsidRPr="004F35F7">
              <w:rPr>
                <w:rFonts w:ascii="Times New Roman" w:hAnsi="Times New Roman"/>
                <w:szCs w:val="24"/>
                <w:lang w:val="ru-RU" w:eastAsia="bg-BG"/>
              </w:rPr>
              <w:t xml:space="preserve"> </w:t>
            </w:r>
          </w:p>
        </w:tc>
        <w:tc>
          <w:tcPr>
            <w:tcW w:w="1990"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3EA04658" w14:textId="77777777" w:rsidR="004F35F7" w:rsidRPr="004F35F7" w:rsidRDefault="00FE655D" w:rsidP="004F35F7">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eastAsia="bg-BG"/>
              </w:rPr>
              <w:t xml:space="preserve"> Да      </w:t>
            </w:r>
            <w:r w:rsidR="004F35F7" w:rsidRPr="004F35F7">
              <w:rPr>
                <w:rFonts w:ascii="Times New Roman" w:hAnsi="Times New Roman"/>
                <w:szCs w:val="24"/>
                <w:lang w:eastAsia="bg-BG"/>
              </w:rPr>
              <w:fldChar w:fldCharType="begin">
                <w:ffData>
                  <w:name w:val=""/>
                  <w:enabled/>
                  <w:calcOnExit w:val="0"/>
                  <w:checkBox>
                    <w:sizeAuto/>
                    <w:default w:val="0"/>
                  </w:checkBox>
                </w:ffData>
              </w:fldChar>
            </w:r>
            <w:r w:rsidR="004F35F7" w:rsidRPr="004F35F7">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004F35F7" w:rsidRPr="004F35F7">
              <w:rPr>
                <w:rFonts w:ascii="Times New Roman" w:hAnsi="Times New Roman"/>
                <w:szCs w:val="24"/>
                <w:lang w:eastAsia="bg-BG"/>
              </w:rPr>
              <w:fldChar w:fldCharType="end"/>
            </w:r>
            <w:r w:rsidR="004F35F7" w:rsidRPr="004F35F7">
              <w:rPr>
                <w:rFonts w:ascii="Times New Roman" w:hAnsi="Times New Roman"/>
                <w:szCs w:val="24"/>
                <w:lang w:eastAsia="bg-BG"/>
              </w:rPr>
              <w:t xml:space="preserve">  Не</w:t>
            </w:r>
          </w:p>
        </w:tc>
      </w:tr>
      <w:tr w:rsidR="004F35F7" w:rsidRPr="004F35F7" w14:paraId="499B11E8" w14:textId="77777777" w:rsidTr="00F27013">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091D61A7" w14:textId="77777777" w:rsidR="004F35F7" w:rsidRPr="004F35F7" w:rsidRDefault="004F35F7" w:rsidP="004F35F7">
            <w:pPr>
              <w:spacing w:after="0" w:line="240" w:lineRule="auto"/>
              <w:ind w:firstLine="0"/>
              <w:rPr>
                <w:rFonts w:ascii="Times New Roman" w:hAnsi="Times New Roman"/>
                <w:szCs w:val="24"/>
                <w:lang w:eastAsia="bg-BG"/>
              </w:rPr>
            </w:pPr>
            <w:r w:rsidRPr="004F35F7">
              <w:rPr>
                <w:rFonts w:ascii="Times New Roman" w:hAnsi="Times New Roman"/>
                <w:szCs w:val="24"/>
                <w:lang w:eastAsia="bg-BG"/>
              </w:rPr>
              <w:t xml:space="preserve">Проверката на проектите на техническата спецификация и методиката за оценка </w:t>
            </w:r>
            <w:r w:rsidRPr="004F35F7">
              <w:rPr>
                <w:rFonts w:ascii="Times New Roman" w:hAnsi="Times New Roman"/>
                <w:i/>
                <w:szCs w:val="24"/>
                <w:lang w:eastAsia="bg-BG"/>
              </w:rPr>
              <w:t>(когато е приложимо)</w:t>
            </w:r>
            <w:r w:rsidRPr="004F35F7">
              <w:rPr>
                <w:rFonts w:ascii="Times New Roman" w:hAnsi="Times New Roman"/>
                <w:szCs w:val="24"/>
                <w:lang w:eastAsia="bg-BG"/>
              </w:rPr>
              <w:t xml:space="preserve"> е извършена от външен/ни експерт/и по чл. 232а ЗОП</w:t>
            </w:r>
          </w:p>
        </w:tc>
        <w:tc>
          <w:tcPr>
            <w:tcW w:w="1990" w:type="dxa"/>
            <w:tcBorders>
              <w:top w:val="single" w:sz="2" w:space="0" w:color="auto"/>
              <w:left w:val="single" w:sz="2" w:space="0" w:color="auto"/>
              <w:bottom w:val="single" w:sz="2" w:space="0" w:color="auto"/>
              <w:right w:val="single" w:sz="12" w:space="0" w:color="auto"/>
            </w:tcBorders>
            <w:shd w:val="clear" w:color="auto" w:fill="auto"/>
            <w:vAlign w:val="center"/>
          </w:tcPr>
          <w:p w14:paraId="4737FABD" w14:textId="77777777" w:rsidR="004F35F7" w:rsidRPr="004F35F7" w:rsidRDefault="004F35F7" w:rsidP="00FE655D">
            <w:pPr>
              <w:tabs>
                <w:tab w:val="left" w:pos="58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 xml:space="preserve"> Да      </w:t>
            </w:r>
            <w:r w:rsidR="00FE655D">
              <w:rPr>
                <w:rFonts w:ascii="Times New Roman" w:hAnsi="Times New Roman"/>
                <w:szCs w:val="24"/>
                <w:lang w:eastAsia="bg-BG"/>
              </w:rPr>
              <w:fldChar w:fldCharType="begin">
                <w:ffData>
                  <w:name w:val=""/>
                  <w:enabled/>
                  <w:calcOnExit w:val="0"/>
                  <w:checkBox>
                    <w:sizeAuto/>
                    <w:default w:val="1"/>
                  </w:checkBox>
                </w:ffData>
              </w:fldChar>
            </w:r>
            <w:r w:rsidR="00FE655D">
              <w:rPr>
                <w:rFonts w:ascii="Times New Roman" w:hAnsi="Times New Roman"/>
                <w:szCs w:val="24"/>
                <w:lang w:eastAsia="bg-BG"/>
              </w:rPr>
              <w:instrText xml:space="preserve"> FORMCHECKBOX </w:instrText>
            </w:r>
            <w:r w:rsidR="00E73D5E">
              <w:rPr>
                <w:rFonts w:ascii="Times New Roman" w:hAnsi="Times New Roman"/>
                <w:szCs w:val="24"/>
                <w:lang w:eastAsia="bg-BG"/>
              </w:rPr>
            </w:r>
            <w:r w:rsidR="00E73D5E">
              <w:rPr>
                <w:rFonts w:ascii="Times New Roman" w:hAnsi="Times New Roman"/>
                <w:szCs w:val="24"/>
                <w:lang w:eastAsia="bg-BG"/>
              </w:rPr>
              <w:fldChar w:fldCharType="separate"/>
            </w:r>
            <w:r w:rsidR="00FE655D">
              <w:rPr>
                <w:rFonts w:ascii="Times New Roman" w:hAnsi="Times New Roman"/>
                <w:szCs w:val="24"/>
                <w:lang w:eastAsia="bg-BG"/>
              </w:rPr>
              <w:fldChar w:fldCharType="end"/>
            </w:r>
            <w:r w:rsidRPr="004F35F7">
              <w:rPr>
                <w:rFonts w:ascii="Times New Roman" w:hAnsi="Times New Roman"/>
                <w:szCs w:val="24"/>
                <w:lang w:eastAsia="bg-BG"/>
              </w:rPr>
              <w:t xml:space="preserve">  Не</w:t>
            </w:r>
          </w:p>
        </w:tc>
      </w:tr>
      <w:tr w:rsidR="004F35F7" w:rsidRPr="004F35F7" w14:paraId="58FD79C5" w14:textId="77777777" w:rsidTr="008B54D8">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2"/>
            <w:tcBorders>
              <w:top w:val="single" w:sz="6" w:space="0" w:color="auto"/>
              <w:left w:val="single" w:sz="12" w:space="0" w:color="auto"/>
              <w:bottom w:val="single" w:sz="12" w:space="0" w:color="auto"/>
              <w:right w:val="single" w:sz="12" w:space="0" w:color="auto"/>
            </w:tcBorders>
            <w:vAlign w:val="center"/>
          </w:tcPr>
          <w:p w14:paraId="5D0AC4AD" w14:textId="77777777" w:rsidR="004F35F7" w:rsidRPr="004F35F7" w:rsidRDefault="004F35F7" w:rsidP="004F35F7">
            <w:pPr>
              <w:spacing w:after="0" w:line="240" w:lineRule="auto"/>
              <w:ind w:firstLine="0"/>
              <w:jc w:val="left"/>
              <w:rPr>
                <w:rFonts w:ascii="Times New Roman" w:hAnsi="Times New Roman"/>
                <w:i/>
                <w:szCs w:val="24"/>
                <w:lang w:eastAsia="bg-BG"/>
              </w:rPr>
            </w:pPr>
            <w:r w:rsidRPr="004F35F7">
              <w:rPr>
                <w:rFonts w:ascii="Times New Roman" w:hAnsi="Times New Roman"/>
                <w:i/>
                <w:szCs w:val="24"/>
                <w:lang w:eastAsia="bg-BG"/>
              </w:rPr>
              <w:t>Коментари и други бележки:</w:t>
            </w:r>
          </w:p>
          <w:p w14:paraId="76BD589D" w14:textId="2AD17817" w:rsidR="004F35F7" w:rsidRPr="004F35F7" w:rsidRDefault="00B51EC5" w:rsidP="00BD060B">
            <w:pPr>
              <w:spacing w:after="60" w:line="240" w:lineRule="auto"/>
              <w:ind w:firstLine="650"/>
              <w:rPr>
                <w:rFonts w:ascii="Times New Roman" w:hAnsi="Times New Roman"/>
                <w:sz w:val="18"/>
                <w:szCs w:val="18"/>
                <w:lang w:eastAsia="bg-BG"/>
              </w:rPr>
            </w:pPr>
            <w:r w:rsidRPr="00BD060B">
              <w:rPr>
                <w:rFonts w:ascii="Times New Roman" w:hAnsi="Times New Roman"/>
                <w:sz w:val="26"/>
                <w:szCs w:val="26"/>
                <w:lang w:eastAsia="bg-BG"/>
              </w:rPr>
              <w:t>Доколкото методиката включва само количествени показатели (обща цена и срок за доставка)</w:t>
            </w:r>
            <w:r w:rsidR="00F063A8">
              <w:rPr>
                <w:rFonts w:ascii="Times New Roman" w:hAnsi="Times New Roman"/>
                <w:sz w:val="26"/>
                <w:szCs w:val="26"/>
                <w:lang w:eastAsia="bg-BG"/>
              </w:rPr>
              <w:t>,</w:t>
            </w:r>
            <w:r w:rsidRPr="00BD060B">
              <w:rPr>
                <w:rFonts w:ascii="Times New Roman" w:hAnsi="Times New Roman"/>
                <w:sz w:val="26"/>
                <w:szCs w:val="26"/>
                <w:lang w:eastAsia="bg-BG"/>
              </w:rPr>
              <w:t xml:space="preserve"> не е налице основание</w:t>
            </w:r>
            <w:r w:rsidR="00454601" w:rsidRPr="00BD060B">
              <w:rPr>
                <w:rFonts w:ascii="Times New Roman" w:hAnsi="Times New Roman"/>
                <w:sz w:val="26"/>
                <w:szCs w:val="26"/>
                <w:lang w:eastAsia="bg-BG"/>
              </w:rPr>
              <w:t xml:space="preserve"> за ползване на външен експерт</w:t>
            </w:r>
            <w:r w:rsidRPr="00BD060B">
              <w:rPr>
                <w:rFonts w:ascii="Times New Roman" w:hAnsi="Times New Roman"/>
                <w:sz w:val="26"/>
                <w:szCs w:val="26"/>
                <w:lang w:eastAsia="bg-BG"/>
              </w:rPr>
              <w:t xml:space="preserve"> (чл. 13, ал. 1, т. 2 от Наредба за външните експерти при предварителен контрол на обществени поръчки). </w:t>
            </w:r>
            <w:r w:rsidR="0092403C">
              <w:rPr>
                <w:rFonts w:ascii="Times New Roman" w:hAnsi="Times New Roman"/>
                <w:sz w:val="26"/>
                <w:szCs w:val="26"/>
                <w:lang w:eastAsia="bg-BG"/>
              </w:rPr>
              <w:t>П</w:t>
            </w:r>
            <w:r w:rsidRPr="00BD060B">
              <w:rPr>
                <w:rFonts w:ascii="Times New Roman" w:hAnsi="Times New Roman"/>
                <w:sz w:val="26"/>
                <w:szCs w:val="26"/>
                <w:lang w:eastAsia="bg-BG"/>
              </w:rPr>
              <w:t xml:space="preserve">роверката на </w:t>
            </w:r>
            <w:r w:rsidR="00454601" w:rsidRPr="00BD060B">
              <w:rPr>
                <w:rFonts w:ascii="Times New Roman" w:hAnsi="Times New Roman"/>
                <w:sz w:val="26"/>
                <w:szCs w:val="26"/>
                <w:lang w:eastAsia="bg-BG"/>
              </w:rPr>
              <w:t>проекти</w:t>
            </w:r>
            <w:r w:rsidRPr="00BD060B">
              <w:rPr>
                <w:rFonts w:ascii="Times New Roman" w:hAnsi="Times New Roman"/>
                <w:sz w:val="26"/>
                <w:szCs w:val="26"/>
                <w:lang w:eastAsia="bg-BG"/>
              </w:rPr>
              <w:t>те</w:t>
            </w:r>
            <w:r w:rsidR="00454601" w:rsidRPr="00BD060B">
              <w:rPr>
                <w:rFonts w:ascii="Times New Roman" w:hAnsi="Times New Roman"/>
                <w:sz w:val="26"/>
                <w:szCs w:val="26"/>
                <w:lang w:eastAsia="bg-BG"/>
              </w:rPr>
              <w:t xml:space="preserve"> на техническа сп</w:t>
            </w:r>
            <w:r w:rsidRPr="00BD060B">
              <w:rPr>
                <w:rFonts w:ascii="Times New Roman" w:hAnsi="Times New Roman"/>
                <w:sz w:val="26"/>
                <w:szCs w:val="26"/>
                <w:lang w:eastAsia="bg-BG"/>
              </w:rPr>
              <w:t>ецификация и методика за оценка</w:t>
            </w:r>
            <w:r w:rsidR="00454601" w:rsidRPr="00BD060B">
              <w:rPr>
                <w:rFonts w:ascii="Times New Roman" w:hAnsi="Times New Roman"/>
                <w:sz w:val="26"/>
                <w:szCs w:val="26"/>
                <w:lang w:eastAsia="bg-BG"/>
              </w:rPr>
              <w:t xml:space="preserve"> е извършена от експерти на АОП и обхваща съответствието на документите с изискванията на ЗОП.</w:t>
            </w:r>
          </w:p>
        </w:tc>
      </w:tr>
    </w:tbl>
    <w:p w14:paraId="2596172E" w14:textId="0A6108E0" w:rsidR="006606EB" w:rsidRPr="00F27013" w:rsidRDefault="006606EB" w:rsidP="00F27013">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p>
    <w:p w14:paraId="71BFAD7C" w14:textId="77777777" w:rsidR="00662F9A" w:rsidRPr="000D21CA" w:rsidRDefault="00662F9A" w:rsidP="00193C7A">
      <w:pPr>
        <w:spacing w:after="0" w:line="240" w:lineRule="auto"/>
        <w:ind w:firstLine="0"/>
        <w:jc w:val="left"/>
        <w:rPr>
          <w:rFonts w:ascii="Times New Roman" w:hAnsi="Times New Roman"/>
          <w:szCs w:val="24"/>
          <w:highlight w:val="yellow"/>
          <w:lang w:eastAsia="bg-BG"/>
        </w:rPr>
      </w:pPr>
    </w:p>
    <w:p w14:paraId="616F5E23" w14:textId="77777777" w:rsidR="009F14A9" w:rsidRPr="009F14A9" w:rsidRDefault="009F14A9" w:rsidP="009F14A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9F14A9">
        <w:rPr>
          <w:rFonts w:ascii="Times New Roman" w:hAnsi="Times New Roman"/>
          <w:b/>
          <w:bCs/>
          <w:szCs w:val="24"/>
        </w:rPr>
        <w:t>РАЗДЕЛ ІІІ</w:t>
      </w:r>
    </w:p>
    <w:p w14:paraId="087B5ABB" w14:textId="77777777" w:rsidR="009F14A9" w:rsidRPr="009F14A9" w:rsidRDefault="009F14A9" w:rsidP="009F14A9">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9F14A9">
        <w:rPr>
          <w:rFonts w:ascii="Times New Roman" w:hAnsi="Times New Roman"/>
          <w:b/>
          <w:bCs/>
          <w:sz w:val="26"/>
          <w:szCs w:val="26"/>
        </w:rPr>
        <w:t>Резултати от проверката на АОП</w:t>
      </w:r>
    </w:p>
    <w:p w14:paraId="7F546EA1" w14:textId="77777777" w:rsidR="009F14A9" w:rsidRPr="009F14A9" w:rsidRDefault="009F14A9" w:rsidP="009F14A9">
      <w:pPr>
        <w:tabs>
          <w:tab w:val="left" w:pos="1440"/>
        </w:tabs>
        <w:spacing w:after="0" w:line="240" w:lineRule="auto"/>
        <w:ind w:firstLine="0"/>
        <w:rPr>
          <w:rFonts w:ascii="Times New Roman" w:hAnsi="Times New Roman"/>
          <w:szCs w:val="24"/>
          <w:lang w:eastAsia="bg-BG"/>
        </w:rPr>
      </w:pPr>
    </w:p>
    <w:p w14:paraId="65250741" w14:textId="77777777" w:rsidR="009F14A9" w:rsidRPr="009F14A9" w:rsidRDefault="009F14A9" w:rsidP="009F14A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9F14A9">
        <w:rPr>
          <w:rFonts w:ascii="Times New Roman" w:hAnsi="Times New Roman"/>
          <w:b/>
          <w:bCs/>
          <w:szCs w:val="24"/>
        </w:rPr>
        <w:t>ІІІ.1) Проект на решение за откриване на процедурата</w:t>
      </w:r>
    </w:p>
    <w:p w14:paraId="589430B0" w14:textId="77777777" w:rsidR="009F14A9" w:rsidRPr="009F14A9" w:rsidRDefault="009F14A9" w:rsidP="009F14A9">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4"/>
      </w:tblGrid>
      <w:tr w:rsidR="009F14A9" w:rsidRPr="009F14A9" w14:paraId="336B541D" w14:textId="77777777" w:rsidTr="004925F4">
        <w:trPr>
          <w:trHeight w:val="654"/>
        </w:trPr>
        <w:tc>
          <w:tcPr>
            <w:tcW w:w="9214" w:type="dxa"/>
            <w:vAlign w:val="center"/>
          </w:tcPr>
          <w:p w14:paraId="53D319C1" w14:textId="77777777" w:rsidR="009F14A9" w:rsidRPr="009F14A9" w:rsidRDefault="009F14A9" w:rsidP="009F14A9">
            <w:pPr>
              <w:tabs>
                <w:tab w:val="left" w:pos="650"/>
                <w:tab w:val="right" w:pos="9360"/>
              </w:tabs>
              <w:spacing w:after="0" w:line="240" w:lineRule="auto"/>
              <w:ind w:firstLine="0"/>
              <w:jc w:val="left"/>
              <w:rPr>
                <w:rFonts w:ascii="Times New Roman" w:hAnsi="Times New Roman"/>
                <w:i/>
                <w:szCs w:val="24"/>
                <w:lang w:eastAsia="bg-BG"/>
              </w:rPr>
            </w:pPr>
            <w:r w:rsidRPr="009F14A9">
              <w:rPr>
                <w:rFonts w:ascii="Times New Roman" w:hAnsi="Times New Roman"/>
                <w:i/>
                <w:szCs w:val="24"/>
                <w:lang w:eastAsia="bg-BG"/>
              </w:rPr>
              <w:t>Констатации и препоръки:</w:t>
            </w:r>
          </w:p>
          <w:p w14:paraId="648FD076" w14:textId="566B1A3E" w:rsidR="009F14A9" w:rsidRDefault="0001617E" w:rsidP="00BA0AD0">
            <w:pPr>
              <w:spacing w:before="60" w:after="60" w:line="240" w:lineRule="auto"/>
              <w:ind w:firstLine="740"/>
              <w:rPr>
                <w:rFonts w:ascii="Times New Roman" w:hAnsi="Times New Roman"/>
                <w:bCs/>
                <w:sz w:val="26"/>
                <w:szCs w:val="26"/>
                <w:lang w:eastAsia="bg-BG"/>
              </w:rPr>
            </w:pPr>
            <w:r w:rsidRPr="000D21CA">
              <w:rPr>
                <w:rFonts w:ascii="Times New Roman" w:hAnsi="Times New Roman"/>
                <w:bCs/>
                <w:sz w:val="26"/>
                <w:szCs w:val="26"/>
                <w:lang w:eastAsia="bg-BG"/>
              </w:rPr>
              <w:t xml:space="preserve">1. </w:t>
            </w:r>
            <w:r w:rsidR="00BA0AD0" w:rsidRPr="00BA0AD0">
              <w:rPr>
                <w:rFonts w:ascii="Times New Roman" w:hAnsi="Times New Roman"/>
                <w:bCs/>
                <w:sz w:val="26"/>
                <w:szCs w:val="26"/>
                <w:lang w:eastAsia="bg-BG"/>
              </w:rPr>
              <w:t xml:space="preserve">В </w:t>
            </w:r>
            <w:r w:rsidR="00CF44A1">
              <w:rPr>
                <w:rFonts w:ascii="Times New Roman" w:hAnsi="Times New Roman"/>
                <w:bCs/>
                <w:sz w:val="26"/>
                <w:szCs w:val="26"/>
                <w:lang w:eastAsia="bg-BG"/>
              </w:rPr>
              <w:t>изпратеното</w:t>
            </w:r>
            <w:r w:rsidR="00BA0AD0" w:rsidRPr="00BA0AD0">
              <w:rPr>
                <w:rFonts w:ascii="Times New Roman" w:hAnsi="Times New Roman"/>
                <w:bCs/>
                <w:sz w:val="26"/>
                <w:szCs w:val="26"/>
                <w:lang w:eastAsia="bg-BG"/>
              </w:rPr>
              <w:t xml:space="preserve"> решение е отбелязано „</w:t>
            </w:r>
            <w:r w:rsidR="00CF44A1">
              <w:rPr>
                <w:rFonts w:ascii="Times New Roman" w:hAnsi="Times New Roman"/>
                <w:bCs/>
                <w:sz w:val="26"/>
                <w:szCs w:val="26"/>
                <w:lang w:eastAsia="bg-BG"/>
              </w:rPr>
              <w:t>Р</w:t>
            </w:r>
            <w:r w:rsidR="00BA0AD0" w:rsidRPr="00BA0AD0">
              <w:rPr>
                <w:rFonts w:ascii="Times New Roman" w:hAnsi="Times New Roman"/>
                <w:bCs/>
                <w:sz w:val="26"/>
                <w:szCs w:val="26"/>
                <w:lang w:eastAsia="bg-BG"/>
              </w:rPr>
              <w:t xml:space="preserve">ешение за публикуване“. Възложителят следва да има предвид, че съгласно чл. 232, ал. 3, т. 1 ЗОП, преди </w:t>
            </w:r>
            <w:r w:rsidR="00BA0AD0" w:rsidRPr="00BA0AD0">
              <w:rPr>
                <w:rFonts w:ascii="Times New Roman" w:hAnsi="Times New Roman"/>
                <w:bCs/>
                <w:sz w:val="26"/>
                <w:szCs w:val="26"/>
                <w:lang w:eastAsia="bg-BG"/>
              </w:rPr>
              <w:lastRenderedPageBreak/>
              <w:t>оповестяване откриването на процедурата, за контрол се изпращат проектите на документите</w:t>
            </w:r>
            <w:r w:rsidR="00CF44A1">
              <w:rPr>
                <w:rFonts w:ascii="Times New Roman" w:hAnsi="Times New Roman"/>
                <w:bCs/>
                <w:sz w:val="26"/>
                <w:szCs w:val="26"/>
                <w:lang w:eastAsia="bg-BG"/>
              </w:rPr>
              <w:t>, респективно п</w:t>
            </w:r>
            <w:r w:rsidR="00BA0AD0" w:rsidRPr="00BA0AD0">
              <w:rPr>
                <w:rFonts w:ascii="Times New Roman" w:hAnsi="Times New Roman"/>
                <w:bCs/>
                <w:sz w:val="26"/>
                <w:szCs w:val="26"/>
                <w:lang w:eastAsia="bg-BG"/>
              </w:rPr>
              <w:t>равилната отметка е „Проект на решение“.</w:t>
            </w:r>
          </w:p>
          <w:p w14:paraId="7C3D266A" w14:textId="77777777" w:rsidR="003C7916" w:rsidRPr="000D21CA" w:rsidRDefault="003C7916" w:rsidP="00BA0AD0">
            <w:pPr>
              <w:spacing w:before="60" w:after="60" w:line="240" w:lineRule="auto"/>
              <w:ind w:firstLine="740"/>
              <w:rPr>
                <w:rFonts w:ascii="Times New Roman" w:hAnsi="Times New Roman"/>
                <w:bCs/>
                <w:sz w:val="26"/>
                <w:szCs w:val="26"/>
                <w:lang w:eastAsia="bg-BG"/>
              </w:rPr>
            </w:pPr>
            <w:r>
              <w:rPr>
                <w:rFonts w:ascii="Times New Roman" w:hAnsi="Times New Roman"/>
                <w:bCs/>
                <w:sz w:val="26"/>
                <w:szCs w:val="26"/>
                <w:lang w:eastAsia="bg-BG"/>
              </w:rPr>
              <w:t>Бележката е относима и към</w:t>
            </w:r>
            <w:r w:rsidRPr="0001617E">
              <w:rPr>
                <w:rFonts w:ascii="Times New Roman" w:hAnsi="Times New Roman"/>
                <w:bCs/>
                <w:sz w:val="26"/>
                <w:szCs w:val="26"/>
                <w:lang w:eastAsia="bg-BG"/>
              </w:rPr>
              <w:t xml:space="preserve"> проекта на обявление за поръчка.</w:t>
            </w:r>
          </w:p>
          <w:p w14:paraId="50F7B1C2" w14:textId="77777777" w:rsidR="0001617E" w:rsidRPr="0001617E" w:rsidRDefault="0001617E" w:rsidP="0001617E">
            <w:pPr>
              <w:spacing w:before="60" w:after="60" w:line="240" w:lineRule="auto"/>
              <w:ind w:firstLine="740"/>
              <w:rPr>
                <w:rFonts w:ascii="Times New Roman" w:hAnsi="Times New Roman"/>
                <w:bCs/>
                <w:sz w:val="26"/>
                <w:szCs w:val="26"/>
                <w:lang w:eastAsia="bg-BG"/>
              </w:rPr>
            </w:pPr>
            <w:r w:rsidRPr="000D21CA">
              <w:rPr>
                <w:rFonts w:ascii="Times New Roman" w:hAnsi="Times New Roman"/>
                <w:bCs/>
                <w:sz w:val="26"/>
                <w:szCs w:val="26"/>
                <w:lang w:eastAsia="bg-BG"/>
              </w:rPr>
              <w:t xml:space="preserve">2. </w:t>
            </w:r>
            <w:r w:rsidRPr="0001617E">
              <w:rPr>
                <w:rFonts w:ascii="Times New Roman" w:hAnsi="Times New Roman"/>
                <w:bCs/>
                <w:sz w:val="26"/>
                <w:szCs w:val="26"/>
                <w:lang w:eastAsia="bg-BG"/>
              </w:rPr>
              <w:t>В поле І.1) e отбелязан NUTS код BG</w:t>
            </w:r>
            <w:r w:rsidRPr="000D21CA">
              <w:rPr>
                <w:rFonts w:ascii="Times New Roman" w:hAnsi="Times New Roman"/>
                <w:bCs/>
                <w:sz w:val="26"/>
                <w:szCs w:val="26"/>
                <w:lang w:eastAsia="bg-BG"/>
              </w:rPr>
              <w:t>33</w:t>
            </w:r>
            <w:r w:rsidRPr="0001617E">
              <w:rPr>
                <w:rFonts w:ascii="Times New Roman" w:hAnsi="Times New Roman"/>
                <w:bCs/>
                <w:sz w:val="26"/>
                <w:szCs w:val="26"/>
                <w:lang w:eastAsia="bg-BG"/>
              </w:rPr>
              <w:t xml:space="preserve"> – С</w:t>
            </w:r>
            <w:r>
              <w:rPr>
                <w:rFonts w:ascii="Times New Roman" w:hAnsi="Times New Roman"/>
                <w:bCs/>
                <w:sz w:val="26"/>
                <w:szCs w:val="26"/>
                <w:lang w:eastAsia="bg-BG"/>
              </w:rPr>
              <w:t>евероизточен</w:t>
            </w:r>
            <w:r w:rsidRPr="0001617E">
              <w:rPr>
                <w:rFonts w:ascii="Times New Roman" w:hAnsi="Times New Roman"/>
                <w:bCs/>
                <w:sz w:val="26"/>
                <w:szCs w:val="26"/>
                <w:lang w:eastAsia="bg-BG"/>
              </w:rPr>
              <w:t>. С оглед посочения в същото поле пощенски адрес на възложителя, препоръчваме да се прецени дали коректният NUTS код не е BG</w:t>
            </w:r>
            <w:r>
              <w:rPr>
                <w:rFonts w:ascii="Times New Roman" w:hAnsi="Times New Roman"/>
                <w:bCs/>
                <w:sz w:val="26"/>
                <w:szCs w:val="26"/>
                <w:lang w:eastAsia="bg-BG"/>
              </w:rPr>
              <w:t>331</w:t>
            </w:r>
            <w:r w:rsidRPr="0001617E">
              <w:rPr>
                <w:rFonts w:ascii="Times New Roman" w:hAnsi="Times New Roman"/>
                <w:bCs/>
                <w:sz w:val="26"/>
                <w:szCs w:val="26"/>
                <w:lang w:eastAsia="bg-BG"/>
              </w:rPr>
              <w:t xml:space="preserve"> – </w:t>
            </w:r>
            <w:r>
              <w:rPr>
                <w:rFonts w:ascii="Times New Roman" w:hAnsi="Times New Roman"/>
                <w:bCs/>
                <w:sz w:val="26"/>
                <w:szCs w:val="26"/>
                <w:lang w:eastAsia="bg-BG"/>
              </w:rPr>
              <w:t>Варна</w:t>
            </w:r>
            <w:r w:rsidRPr="0001617E">
              <w:rPr>
                <w:rFonts w:ascii="Times New Roman" w:hAnsi="Times New Roman"/>
                <w:bCs/>
                <w:sz w:val="26"/>
                <w:szCs w:val="26"/>
                <w:lang w:eastAsia="bg-BG"/>
              </w:rPr>
              <w:t xml:space="preserve">. </w:t>
            </w:r>
          </w:p>
          <w:p w14:paraId="496B460E" w14:textId="77777777" w:rsidR="0001617E" w:rsidRPr="008A6BA7" w:rsidRDefault="0001617E" w:rsidP="0001617E">
            <w:pPr>
              <w:spacing w:before="60" w:after="60" w:line="240" w:lineRule="auto"/>
              <w:ind w:firstLine="740"/>
              <w:rPr>
                <w:rFonts w:ascii="Times New Roman" w:hAnsi="Times New Roman"/>
                <w:bCs/>
                <w:sz w:val="26"/>
                <w:szCs w:val="26"/>
                <w:lang w:eastAsia="bg-BG"/>
              </w:rPr>
            </w:pPr>
            <w:r w:rsidRPr="0001617E">
              <w:rPr>
                <w:rFonts w:ascii="Times New Roman" w:hAnsi="Times New Roman"/>
                <w:bCs/>
                <w:sz w:val="26"/>
                <w:szCs w:val="26"/>
                <w:lang w:eastAsia="bg-BG"/>
              </w:rPr>
              <w:t>Бележката е относима и към поле І.1) на проекта на обявление за поръчка.</w:t>
            </w:r>
          </w:p>
        </w:tc>
      </w:tr>
    </w:tbl>
    <w:p w14:paraId="3786ABE3" w14:textId="77777777" w:rsidR="00193C7A" w:rsidRDefault="00193C7A" w:rsidP="00193C7A">
      <w:pPr>
        <w:spacing w:after="0" w:line="240" w:lineRule="auto"/>
        <w:ind w:firstLine="0"/>
        <w:jc w:val="left"/>
        <w:rPr>
          <w:rFonts w:ascii="Times New Roman" w:hAnsi="Times New Roman"/>
          <w:szCs w:val="24"/>
          <w:lang w:eastAsia="bg-BG"/>
        </w:rPr>
      </w:pPr>
    </w:p>
    <w:p w14:paraId="7050F921" w14:textId="77777777" w:rsidR="004925F4" w:rsidRPr="00193C7A" w:rsidRDefault="004925F4" w:rsidP="00193C7A">
      <w:pPr>
        <w:spacing w:after="0" w:line="240" w:lineRule="auto"/>
        <w:ind w:firstLine="0"/>
        <w:jc w:val="left"/>
        <w:rPr>
          <w:rFonts w:ascii="Times New Roman" w:hAnsi="Times New Roman"/>
          <w:szCs w:val="24"/>
          <w:lang w:eastAsia="bg-BG"/>
        </w:rPr>
      </w:pPr>
    </w:p>
    <w:p w14:paraId="447CE4A7" w14:textId="77777777" w:rsidR="00F94C48" w:rsidRPr="00F94C48" w:rsidRDefault="00F94C48" w:rsidP="00F94C48">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F94C48">
        <w:rPr>
          <w:rFonts w:ascii="Times New Roman" w:hAnsi="Times New Roman"/>
          <w:b/>
          <w:bCs/>
          <w:szCs w:val="24"/>
        </w:rPr>
        <w:t>ІІІ.2) Проект на обявление за обществена поръчка</w:t>
      </w:r>
      <w:r w:rsidR="00BA0AD0">
        <w:rPr>
          <w:rFonts w:ascii="Times New Roman" w:hAnsi="Times New Roman"/>
          <w:b/>
          <w:bCs/>
          <w:szCs w:val="24"/>
        </w:rPr>
        <w:t xml:space="preserve"> </w:t>
      </w:r>
    </w:p>
    <w:p w14:paraId="065CB58F" w14:textId="77777777" w:rsidR="00193C7A" w:rsidRPr="00193C7A" w:rsidRDefault="00193C7A" w:rsidP="00193C7A">
      <w:pPr>
        <w:keepNext/>
        <w:keepLines/>
        <w:spacing w:after="0" w:line="240" w:lineRule="auto"/>
        <w:ind w:firstLine="0"/>
        <w:jc w:val="left"/>
        <w:outlineLvl w:val="4"/>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1714" w:rsidRPr="00193C7A" w14:paraId="04BA0B6B" w14:textId="77777777" w:rsidTr="008B54D8">
        <w:trPr>
          <w:trHeight w:val="20"/>
        </w:trPr>
        <w:tc>
          <w:tcPr>
            <w:tcW w:w="9214" w:type="dxa"/>
            <w:tcBorders>
              <w:bottom w:val="single" w:sz="12" w:space="0" w:color="auto"/>
            </w:tcBorders>
            <w:shd w:val="clear" w:color="auto" w:fill="D9D9D9"/>
            <w:vAlign w:val="center"/>
          </w:tcPr>
          <w:p w14:paraId="2DADEF17" w14:textId="7EB386A8" w:rsidR="00193C7A" w:rsidRPr="00193C7A" w:rsidRDefault="0013342B" w:rsidP="00193C7A">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13342B">
              <w:rPr>
                <w:rFonts w:ascii="Times New Roman" w:hAnsi="Times New Roman"/>
                <w:b/>
                <w:szCs w:val="24"/>
                <w:lang w:eastAsia="bg-BG"/>
              </w:rPr>
              <w:t>Възлагащ орган</w:t>
            </w:r>
          </w:p>
        </w:tc>
      </w:tr>
      <w:tr w:rsidR="00193C7A" w:rsidRPr="00193C7A" w14:paraId="1BDC373D" w14:textId="77777777" w:rsidTr="008B54D8">
        <w:trPr>
          <w:trHeight w:val="596"/>
        </w:trPr>
        <w:tc>
          <w:tcPr>
            <w:tcW w:w="9214" w:type="dxa"/>
            <w:tcBorders>
              <w:top w:val="single" w:sz="4" w:space="0" w:color="auto"/>
            </w:tcBorders>
          </w:tcPr>
          <w:p w14:paraId="4884A91B" w14:textId="77777777" w:rsidR="00193C7A" w:rsidRPr="00193C7A" w:rsidRDefault="00193C7A" w:rsidP="00FC56E6">
            <w:pPr>
              <w:spacing w:after="0" w:line="240" w:lineRule="auto"/>
              <w:ind w:firstLine="0"/>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68F86233" w14:textId="79BD1DED" w:rsidR="00193C7A" w:rsidRPr="00193C7A" w:rsidRDefault="008A6BA7" w:rsidP="00BD060B">
            <w:pPr>
              <w:spacing w:before="60" w:after="60" w:line="240" w:lineRule="auto"/>
              <w:ind w:firstLine="740"/>
              <w:rPr>
                <w:rFonts w:ascii="Times New Roman" w:hAnsi="Times New Roman"/>
                <w:bCs/>
                <w:sz w:val="26"/>
                <w:szCs w:val="26"/>
                <w:lang w:eastAsia="bg-BG"/>
              </w:rPr>
            </w:pPr>
            <w:r w:rsidRPr="0001617E">
              <w:rPr>
                <w:rFonts w:ascii="Times New Roman" w:hAnsi="Times New Roman"/>
                <w:bCs/>
                <w:sz w:val="26"/>
                <w:szCs w:val="26"/>
                <w:lang w:eastAsia="bg-BG"/>
              </w:rPr>
              <w:t>В поле ІІ.</w:t>
            </w:r>
            <w:r>
              <w:rPr>
                <w:rFonts w:ascii="Times New Roman" w:hAnsi="Times New Roman"/>
                <w:bCs/>
                <w:sz w:val="26"/>
                <w:szCs w:val="26"/>
                <w:lang w:eastAsia="bg-BG"/>
              </w:rPr>
              <w:t>2.3</w:t>
            </w:r>
            <w:r w:rsidRPr="0001617E">
              <w:rPr>
                <w:rFonts w:ascii="Times New Roman" w:hAnsi="Times New Roman"/>
                <w:bCs/>
                <w:sz w:val="26"/>
                <w:szCs w:val="26"/>
                <w:lang w:eastAsia="bg-BG"/>
              </w:rPr>
              <w:t xml:space="preserve">) </w:t>
            </w:r>
            <w:r w:rsidR="005C48AA">
              <w:rPr>
                <w:rFonts w:ascii="Times New Roman" w:hAnsi="Times New Roman"/>
                <w:bCs/>
                <w:sz w:val="26"/>
                <w:szCs w:val="26"/>
                <w:lang w:eastAsia="bg-BG"/>
              </w:rPr>
              <w:t xml:space="preserve">за всички обособени позиции </w:t>
            </w:r>
            <w:r>
              <w:rPr>
                <w:rFonts w:ascii="Times New Roman" w:hAnsi="Times New Roman"/>
                <w:bCs/>
                <w:sz w:val="26"/>
                <w:szCs w:val="26"/>
                <w:lang w:eastAsia="bg-BG"/>
              </w:rPr>
              <w:t>са</w:t>
            </w:r>
            <w:r w:rsidRPr="0001617E">
              <w:rPr>
                <w:rFonts w:ascii="Times New Roman" w:hAnsi="Times New Roman"/>
                <w:bCs/>
                <w:sz w:val="26"/>
                <w:szCs w:val="26"/>
                <w:lang w:eastAsia="bg-BG"/>
              </w:rPr>
              <w:t xml:space="preserve"> отбелязан</w:t>
            </w:r>
            <w:r>
              <w:rPr>
                <w:rFonts w:ascii="Times New Roman" w:hAnsi="Times New Roman"/>
                <w:bCs/>
                <w:sz w:val="26"/>
                <w:szCs w:val="26"/>
                <w:lang w:eastAsia="bg-BG"/>
              </w:rPr>
              <w:t>и</w:t>
            </w:r>
            <w:r w:rsidRPr="0001617E">
              <w:rPr>
                <w:rFonts w:ascii="Times New Roman" w:hAnsi="Times New Roman"/>
                <w:bCs/>
                <w:sz w:val="26"/>
                <w:szCs w:val="26"/>
                <w:lang w:eastAsia="bg-BG"/>
              </w:rPr>
              <w:t xml:space="preserve"> NUTS код</w:t>
            </w:r>
            <w:r>
              <w:rPr>
                <w:rFonts w:ascii="Times New Roman" w:hAnsi="Times New Roman"/>
                <w:bCs/>
                <w:sz w:val="26"/>
                <w:szCs w:val="26"/>
                <w:lang w:eastAsia="bg-BG"/>
              </w:rPr>
              <w:t>овете</w:t>
            </w:r>
            <w:r w:rsidRPr="0001617E">
              <w:rPr>
                <w:rFonts w:ascii="Times New Roman" w:hAnsi="Times New Roman"/>
                <w:bCs/>
                <w:sz w:val="26"/>
                <w:szCs w:val="26"/>
                <w:lang w:eastAsia="bg-BG"/>
              </w:rPr>
              <w:t xml:space="preserve"> BG</w:t>
            </w:r>
            <w:r w:rsidRPr="000D21CA">
              <w:rPr>
                <w:rFonts w:ascii="Times New Roman" w:hAnsi="Times New Roman"/>
                <w:bCs/>
                <w:sz w:val="26"/>
                <w:szCs w:val="26"/>
                <w:lang w:eastAsia="bg-BG"/>
              </w:rPr>
              <w:t>33</w:t>
            </w:r>
            <w:r w:rsidRPr="0001617E">
              <w:rPr>
                <w:rFonts w:ascii="Times New Roman" w:hAnsi="Times New Roman"/>
                <w:bCs/>
                <w:sz w:val="26"/>
                <w:szCs w:val="26"/>
                <w:lang w:eastAsia="bg-BG"/>
              </w:rPr>
              <w:t xml:space="preserve"> </w:t>
            </w:r>
            <w:r>
              <w:rPr>
                <w:rFonts w:ascii="Times New Roman" w:hAnsi="Times New Roman"/>
                <w:bCs/>
                <w:sz w:val="26"/>
                <w:szCs w:val="26"/>
                <w:lang w:eastAsia="bg-BG"/>
              </w:rPr>
              <w:t xml:space="preserve">и </w:t>
            </w:r>
            <w:r w:rsidRPr="0001617E">
              <w:rPr>
                <w:rFonts w:ascii="Times New Roman" w:hAnsi="Times New Roman"/>
                <w:bCs/>
                <w:sz w:val="26"/>
                <w:szCs w:val="26"/>
                <w:lang w:eastAsia="bg-BG"/>
              </w:rPr>
              <w:t>BG</w:t>
            </w:r>
            <w:r w:rsidRPr="000D21CA">
              <w:rPr>
                <w:rFonts w:ascii="Times New Roman" w:hAnsi="Times New Roman"/>
                <w:bCs/>
                <w:sz w:val="26"/>
                <w:szCs w:val="26"/>
                <w:lang w:eastAsia="bg-BG"/>
              </w:rPr>
              <w:t>3</w:t>
            </w:r>
            <w:r w:rsidR="00054392" w:rsidRPr="000D21CA">
              <w:rPr>
                <w:rFonts w:ascii="Times New Roman" w:hAnsi="Times New Roman"/>
                <w:bCs/>
                <w:sz w:val="26"/>
                <w:szCs w:val="26"/>
                <w:lang w:eastAsia="bg-BG"/>
              </w:rPr>
              <w:t>2</w:t>
            </w:r>
            <w:r>
              <w:rPr>
                <w:rFonts w:ascii="Times New Roman" w:hAnsi="Times New Roman"/>
                <w:bCs/>
                <w:sz w:val="26"/>
                <w:szCs w:val="26"/>
                <w:lang w:eastAsia="bg-BG"/>
              </w:rPr>
              <w:t xml:space="preserve"> </w:t>
            </w:r>
            <w:r w:rsidRPr="0001617E">
              <w:rPr>
                <w:rFonts w:ascii="Times New Roman" w:hAnsi="Times New Roman"/>
                <w:bCs/>
                <w:sz w:val="26"/>
                <w:szCs w:val="26"/>
                <w:lang w:eastAsia="bg-BG"/>
              </w:rPr>
              <w:t xml:space="preserve">– </w:t>
            </w:r>
            <w:r w:rsidR="005C48AA" w:rsidRPr="0001617E">
              <w:rPr>
                <w:rFonts w:ascii="Times New Roman" w:hAnsi="Times New Roman"/>
                <w:bCs/>
                <w:sz w:val="26"/>
                <w:szCs w:val="26"/>
                <w:lang w:eastAsia="bg-BG"/>
              </w:rPr>
              <w:t>С</w:t>
            </w:r>
            <w:r w:rsidR="005C48AA">
              <w:rPr>
                <w:rFonts w:ascii="Times New Roman" w:hAnsi="Times New Roman"/>
                <w:bCs/>
                <w:sz w:val="26"/>
                <w:szCs w:val="26"/>
                <w:lang w:eastAsia="bg-BG"/>
              </w:rPr>
              <w:t xml:space="preserve">евероизточен </w:t>
            </w:r>
            <w:r>
              <w:rPr>
                <w:rFonts w:ascii="Times New Roman" w:hAnsi="Times New Roman"/>
                <w:bCs/>
                <w:sz w:val="26"/>
                <w:szCs w:val="26"/>
                <w:lang w:eastAsia="bg-BG"/>
              </w:rPr>
              <w:t xml:space="preserve">и </w:t>
            </w:r>
            <w:r w:rsidR="005C48AA">
              <w:rPr>
                <w:rFonts w:ascii="Times New Roman" w:hAnsi="Times New Roman"/>
                <w:bCs/>
                <w:sz w:val="26"/>
                <w:szCs w:val="26"/>
                <w:lang w:eastAsia="bg-BG"/>
              </w:rPr>
              <w:t xml:space="preserve">Северен централен </w:t>
            </w:r>
            <w:r>
              <w:rPr>
                <w:rFonts w:ascii="Times New Roman" w:hAnsi="Times New Roman"/>
                <w:bCs/>
                <w:sz w:val="26"/>
                <w:szCs w:val="26"/>
                <w:lang w:eastAsia="bg-BG"/>
              </w:rPr>
              <w:t>регион</w:t>
            </w:r>
            <w:r w:rsidRPr="0001617E">
              <w:rPr>
                <w:rFonts w:ascii="Times New Roman" w:hAnsi="Times New Roman"/>
                <w:bCs/>
                <w:sz w:val="26"/>
                <w:szCs w:val="26"/>
                <w:lang w:eastAsia="bg-BG"/>
              </w:rPr>
              <w:t>. С оглед посочени</w:t>
            </w:r>
            <w:r>
              <w:rPr>
                <w:rFonts w:ascii="Times New Roman" w:hAnsi="Times New Roman"/>
                <w:bCs/>
                <w:sz w:val="26"/>
                <w:szCs w:val="26"/>
                <w:lang w:eastAsia="bg-BG"/>
              </w:rPr>
              <w:t>те</w:t>
            </w:r>
            <w:r w:rsidRPr="0001617E">
              <w:rPr>
                <w:rFonts w:ascii="Times New Roman" w:hAnsi="Times New Roman"/>
                <w:bCs/>
                <w:sz w:val="26"/>
                <w:szCs w:val="26"/>
                <w:lang w:eastAsia="bg-BG"/>
              </w:rPr>
              <w:t xml:space="preserve"> в същото поле </w:t>
            </w:r>
            <w:r>
              <w:rPr>
                <w:rFonts w:ascii="Times New Roman" w:hAnsi="Times New Roman"/>
                <w:bCs/>
                <w:sz w:val="26"/>
                <w:szCs w:val="26"/>
                <w:lang w:eastAsia="bg-BG"/>
              </w:rPr>
              <w:t>места на изпълнение на поръчката: градовете Варна, Шумен, Разград и Горна Оряховица</w:t>
            </w:r>
            <w:r w:rsidRPr="0001617E">
              <w:rPr>
                <w:rFonts w:ascii="Times New Roman" w:hAnsi="Times New Roman"/>
                <w:bCs/>
                <w:sz w:val="26"/>
                <w:szCs w:val="26"/>
                <w:lang w:eastAsia="bg-BG"/>
              </w:rPr>
              <w:t xml:space="preserve">, препоръчваме </w:t>
            </w:r>
            <w:r w:rsidR="005C48AA">
              <w:rPr>
                <w:rFonts w:ascii="Times New Roman" w:hAnsi="Times New Roman"/>
                <w:bCs/>
                <w:sz w:val="26"/>
                <w:szCs w:val="26"/>
                <w:lang w:eastAsia="bg-BG"/>
              </w:rPr>
              <w:t xml:space="preserve">да се посочат конкретно </w:t>
            </w:r>
            <w:r w:rsidR="000A0EB4">
              <w:rPr>
                <w:rFonts w:ascii="Times New Roman" w:hAnsi="Times New Roman"/>
                <w:bCs/>
                <w:sz w:val="26"/>
                <w:szCs w:val="26"/>
                <w:lang w:eastAsia="bg-BG"/>
              </w:rPr>
              <w:t>съответстващите им</w:t>
            </w:r>
            <w:r>
              <w:rPr>
                <w:rFonts w:ascii="Times New Roman" w:hAnsi="Times New Roman"/>
                <w:bCs/>
                <w:sz w:val="26"/>
                <w:szCs w:val="26"/>
                <w:lang w:eastAsia="bg-BG"/>
              </w:rPr>
              <w:t xml:space="preserve"> </w:t>
            </w:r>
            <w:r w:rsidRPr="0001617E">
              <w:rPr>
                <w:rFonts w:ascii="Times New Roman" w:hAnsi="Times New Roman"/>
                <w:bCs/>
                <w:sz w:val="26"/>
                <w:szCs w:val="26"/>
                <w:lang w:eastAsia="bg-BG"/>
              </w:rPr>
              <w:t>NUTS код</w:t>
            </w:r>
            <w:r>
              <w:rPr>
                <w:rFonts w:ascii="Times New Roman" w:hAnsi="Times New Roman"/>
                <w:bCs/>
                <w:sz w:val="26"/>
                <w:szCs w:val="26"/>
                <w:lang w:eastAsia="bg-BG"/>
              </w:rPr>
              <w:t>ове</w:t>
            </w:r>
            <w:r w:rsidR="000A0EB4">
              <w:rPr>
                <w:rFonts w:ascii="Times New Roman" w:hAnsi="Times New Roman"/>
                <w:bCs/>
                <w:sz w:val="26"/>
                <w:szCs w:val="26"/>
                <w:lang w:eastAsia="bg-BG"/>
              </w:rPr>
              <w:t>:</w:t>
            </w:r>
            <w:r w:rsidRPr="0001617E">
              <w:rPr>
                <w:rFonts w:ascii="Times New Roman" w:hAnsi="Times New Roman"/>
                <w:bCs/>
                <w:sz w:val="26"/>
                <w:szCs w:val="26"/>
                <w:lang w:eastAsia="bg-BG"/>
              </w:rPr>
              <w:t xml:space="preserve"> BG</w:t>
            </w:r>
            <w:r>
              <w:rPr>
                <w:rFonts w:ascii="Times New Roman" w:hAnsi="Times New Roman"/>
                <w:bCs/>
                <w:sz w:val="26"/>
                <w:szCs w:val="26"/>
                <w:lang w:eastAsia="bg-BG"/>
              </w:rPr>
              <w:t>331</w:t>
            </w:r>
            <w:r w:rsidRPr="0001617E">
              <w:rPr>
                <w:rFonts w:ascii="Times New Roman" w:hAnsi="Times New Roman"/>
                <w:bCs/>
                <w:sz w:val="26"/>
                <w:szCs w:val="26"/>
                <w:lang w:eastAsia="bg-BG"/>
              </w:rPr>
              <w:t xml:space="preserve"> – </w:t>
            </w:r>
            <w:r>
              <w:rPr>
                <w:rFonts w:ascii="Times New Roman" w:hAnsi="Times New Roman"/>
                <w:bCs/>
                <w:sz w:val="26"/>
                <w:szCs w:val="26"/>
                <w:lang w:eastAsia="bg-BG"/>
              </w:rPr>
              <w:t xml:space="preserve">Варна, </w:t>
            </w:r>
            <w:r w:rsidRPr="0001617E">
              <w:rPr>
                <w:rFonts w:ascii="Times New Roman" w:hAnsi="Times New Roman"/>
                <w:bCs/>
                <w:sz w:val="26"/>
                <w:szCs w:val="26"/>
                <w:lang w:eastAsia="bg-BG"/>
              </w:rPr>
              <w:t>BG</w:t>
            </w:r>
            <w:r>
              <w:rPr>
                <w:rFonts w:ascii="Times New Roman" w:hAnsi="Times New Roman"/>
                <w:bCs/>
                <w:sz w:val="26"/>
                <w:szCs w:val="26"/>
                <w:lang w:eastAsia="bg-BG"/>
              </w:rPr>
              <w:t>333</w:t>
            </w:r>
            <w:r w:rsidRPr="0001617E">
              <w:rPr>
                <w:rFonts w:ascii="Times New Roman" w:hAnsi="Times New Roman"/>
                <w:bCs/>
                <w:sz w:val="26"/>
                <w:szCs w:val="26"/>
                <w:lang w:eastAsia="bg-BG"/>
              </w:rPr>
              <w:t xml:space="preserve"> – </w:t>
            </w:r>
            <w:r>
              <w:rPr>
                <w:rFonts w:ascii="Times New Roman" w:hAnsi="Times New Roman"/>
                <w:bCs/>
                <w:sz w:val="26"/>
                <w:szCs w:val="26"/>
                <w:lang w:eastAsia="bg-BG"/>
              </w:rPr>
              <w:t>Шумен,</w:t>
            </w:r>
            <w:r w:rsidRPr="0001617E">
              <w:rPr>
                <w:rFonts w:ascii="Times New Roman" w:hAnsi="Times New Roman"/>
                <w:bCs/>
                <w:sz w:val="26"/>
                <w:szCs w:val="26"/>
                <w:lang w:eastAsia="bg-BG"/>
              </w:rPr>
              <w:t xml:space="preserve"> BG</w:t>
            </w:r>
            <w:r>
              <w:rPr>
                <w:rFonts w:ascii="Times New Roman" w:hAnsi="Times New Roman"/>
                <w:bCs/>
                <w:sz w:val="26"/>
                <w:szCs w:val="26"/>
                <w:lang w:eastAsia="bg-BG"/>
              </w:rPr>
              <w:t>324</w:t>
            </w:r>
            <w:r w:rsidRPr="0001617E">
              <w:rPr>
                <w:rFonts w:ascii="Times New Roman" w:hAnsi="Times New Roman"/>
                <w:bCs/>
                <w:sz w:val="26"/>
                <w:szCs w:val="26"/>
                <w:lang w:eastAsia="bg-BG"/>
              </w:rPr>
              <w:t xml:space="preserve"> – </w:t>
            </w:r>
            <w:r>
              <w:rPr>
                <w:rFonts w:ascii="Times New Roman" w:hAnsi="Times New Roman"/>
                <w:bCs/>
                <w:sz w:val="26"/>
                <w:szCs w:val="26"/>
                <w:lang w:eastAsia="bg-BG"/>
              </w:rPr>
              <w:t>Разград,</w:t>
            </w:r>
            <w:r w:rsidRPr="0001617E">
              <w:rPr>
                <w:rFonts w:ascii="Times New Roman" w:hAnsi="Times New Roman"/>
                <w:bCs/>
                <w:sz w:val="26"/>
                <w:szCs w:val="26"/>
                <w:lang w:eastAsia="bg-BG"/>
              </w:rPr>
              <w:t xml:space="preserve"> BG</w:t>
            </w:r>
            <w:r>
              <w:rPr>
                <w:rFonts w:ascii="Times New Roman" w:hAnsi="Times New Roman"/>
                <w:bCs/>
                <w:sz w:val="26"/>
                <w:szCs w:val="26"/>
                <w:lang w:eastAsia="bg-BG"/>
              </w:rPr>
              <w:t>321</w:t>
            </w:r>
            <w:r w:rsidRPr="0001617E">
              <w:rPr>
                <w:rFonts w:ascii="Times New Roman" w:hAnsi="Times New Roman"/>
                <w:bCs/>
                <w:sz w:val="26"/>
                <w:szCs w:val="26"/>
                <w:lang w:eastAsia="bg-BG"/>
              </w:rPr>
              <w:t xml:space="preserve"> – </w:t>
            </w:r>
            <w:r>
              <w:rPr>
                <w:rFonts w:ascii="Times New Roman" w:hAnsi="Times New Roman"/>
                <w:bCs/>
                <w:sz w:val="26"/>
                <w:szCs w:val="26"/>
                <w:lang w:eastAsia="bg-BG"/>
              </w:rPr>
              <w:t>Горна Оряховица</w:t>
            </w:r>
            <w:r w:rsidRPr="0001617E">
              <w:rPr>
                <w:rFonts w:ascii="Times New Roman" w:hAnsi="Times New Roman"/>
                <w:bCs/>
                <w:sz w:val="26"/>
                <w:szCs w:val="26"/>
                <w:lang w:eastAsia="bg-BG"/>
              </w:rPr>
              <w:t xml:space="preserve">. </w:t>
            </w:r>
          </w:p>
        </w:tc>
      </w:tr>
    </w:tbl>
    <w:p w14:paraId="6A3FEA89" w14:textId="77777777" w:rsidR="00193C7A" w:rsidRPr="00193C7A" w:rsidRDefault="00193C7A" w:rsidP="00193C7A">
      <w:pPr>
        <w:keepNext/>
        <w:keepLines/>
        <w:spacing w:after="0" w:line="240" w:lineRule="auto"/>
        <w:ind w:firstLine="0"/>
        <w:jc w:val="left"/>
        <w:outlineLvl w:val="4"/>
        <w:rPr>
          <w:rFonts w:ascii="Times New Roman" w:hAnsi="Times New Roman"/>
          <w:szCs w:val="24"/>
          <w:lang w:eastAsia="bg-BG"/>
        </w:rPr>
      </w:pPr>
    </w:p>
    <w:p w14:paraId="51047265" w14:textId="77777777" w:rsidR="00193C7A" w:rsidRPr="00193C7A" w:rsidRDefault="00193C7A"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11AB4665" w14:textId="77777777" w:rsidTr="008B54D8">
        <w:trPr>
          <w:trHeight w:val="20"/>
        </w:trPr>
        <w:tc>
          <w:tcPr>
            <w:tcW w:w="9214" w:type="dxa"/>
            <w:tcBorders>
              <w:bottom w:val="single" w:sz="12" w:space="0" w:color="auto"/>
            </w:tcBorders>
            <w:shd w:val="clear" w:color="auto" w:fill="E0E0E0"/>
            <w:vAlign w:val="center"/>
          </w:tcPr>
          <w:p w14:paraId="32A57CA3" w14:textId="20762AB4" w:rsidR="00193C7A" w:rsidRPr="00193C7A" w:rsidRDefault="00FE6817" w:rsidP="00193C7A">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FE6817">
              <w:rPr>
                <w:rFonts w:ascii="Times New Roman" w:hAnsi="Times New Roman"/>
                <w:b/>
                <w:bCs/>
                <w:szCs w:val="24"/>
                <w:lang w:eastAsia="bg-BG"/>
              </w:rPr>
              <w:t>Обхват на поръчката</w:t>
            </w:r>
          </w:p>
        </w:tc>
      </w:tr>
      <w:tr w:rsidR="00193C7A" w:rsidRPr="00193C7A" w14:paraId="19141067" w14:textId="77777777" w:rsidTr="008B54D8">
        <w:trPr>
          <w:trHeight w:val="20"/>
        </w:trPr>
        <w:tc>
          <w:tcPr>
            <w:tcW w:w="9214" w:type="dxa"/>
            <w:tcBorders>
              <w:top w:val="single" w:sz="2" w:space="0" w:color="auto"/>
            </w:tcBorders>
            <w:vAlign w:val="center"/>
          </w:tcPr>
          <w:p w14:paraId="019E5634" w14:textId="52D6AE99" w:rsidR="000A0EB4" w:rsidRPr="00A7094F" w:rsidRDefault="00193C7A" w:rsidP="00A7094F">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2D4C2ACC" w14:textId="77777777" w:rsidR="001B5F20" w:rsidRDefault="00795BFA" w:rsidP="00E90A4E">
            <w:pPr>
              <w:tabs>
                <w:tab w:val="left" w:pos="5983"/>
                <w:tab w:val="left" w:pos="7123"/>
                <w:tab w:val="right" w:pos="9360"/>
              </w:tabs>
              <w:spacing w:before="60" w:after="60" w:line="240" w:lineRule="auto"/>
              <w:ind w:firstLine="567"/>
              <w:rPr>
                <w:rFonts w:ascii="Times New Roman" w:hAnsi="Times New Roman"/>
                <w:bCs/>
                <w:sz w:val="26"/>
                <w:szCs w:val="26"/>
                <w:lang w:eastAsia="bg-BG"/>
              </w:rPr>
            </w:pPr>
            <w:r>
              <w:rPr>
                <w:rFonts w:ascii="Times New Roman" w:hAnsi="Times New Roman"/>
                <w:bCs/>
                <w:sz w:val="26"/>
                <w:szCs w:val="26"/>
                <w:lang w:eastAsia="bg-BG"/>
              </w:rPr>
              <w:t xml:space="preserve">В поле </w:t>
            </w:r>
            <w:r>
              <w:rPr>
                <w:rFonts w:ascii="Times New Roman" w:hAnsi="Times New Roman"/>
                <w:bCs/>
                <w:sz w:val="26"/>
                <w:szCs w:val="26"/>
                <w:lang w:val="en-US" w:eastAsia="bg-BG"/>
              </w:rPr>
              <w:t>II</w:t>
            </w:r>
            <w:r w:rsidRPr="000D21CA">
              <w:rPr>
                <w:rFonts w:ascii="Times New Roman" w:hAnsi="Times New Roman"/>
                <w:bCs/>
                <w:sz w:val="26"/>
                <w:szCs w:val="26"/>
                <w:lang w:eastAsia="bg-BG"/>
              </w:rPr>
              <w:t xml:space="preserve">.2.11) </w:t>
            </w:r>
            <w:r>
              <w:rPr>
                <w:rFonts w:ascii="Times New Roman" w:hAnsi="Times New Roman"/>
                <w:bCs/>
                <w:sz w:val="26"/>
                <w:szCs w:val="26"/>
                <w:lang w:eastAsia="bg-BG"/>
              </w:rPr>
              <w:t>е отб</w:t>
            </w:r>
            <w:r w:rsidR="00EC13AA">
              <w:rPr>
                <w:rFonts w:ascii="Times New Roman" w:hAnsi="Times New Roman"/>
                <w:bCs/>
                <w:sz w:val="26"/>
                <w:szCs w:val="26"/>
                <w:lang w:eastAsia="bg-BG"/>
              </w:rPr>
              <w:t xml:space="preserve">елязано, че се предвиждат опции, но не става ясно дали </w:t>
            </w:r>
            <w:r>
              <w:rPr>
                <w:rFonts w:ascii="Times New Roman" w:hAnsi="Times New Roman"/>
                <w:bCs/>
                <w:sz w:val="26"/>
                <w:szCs w:val="26"/>
                <w:lang w:eastAsia="bg-BG"/>
              </w:rPr>
              <w:t xml:space="preserve">са включени в прогнозната стойност, както изисква </w:t>
            </w:r>
            <w:r w:rsidR="001B5F20">
              <w:rPr>
                <w:rFonts w:ascii="Times New Roman" w:hAnsi="Times New Roman"/>
                <w:bCs/>
                <w:sz w:val="26"/>
                <w:szCs w:val="26"/>
                <w:lang w:eastAsia="bg-BG"/>
              </w:rPr>
              <w:t xml:space="preserve">чл. 21, ал. 1 ЗОП и </w:t>
            </w:r>
            <w:r>
              <w:rPr>
                <w:rFonts w:ascii="Times New Roman" w:hAnsi="Times New Roman"/>
                <w:bCs/>
                <w:sz w:val="26"/>
                <w:szCs w:val="26"/>
                <w:lang w:eastAsia="bg-BG"/>
              </w:rPr>
              <w:t>чл. 5, ал. 2 ППЗОП</w:t>
            </w:r>
            <w:r w:rsidR="00EC13AA">
              <w:rPr>
                <w:rFonts w:ascii="Times New Roman" w:hAnsi="Times New Roman"/>
                <w:bCs/>
                <w:sz w:val="26"/>
                <w:szCs w:val="26"/>
                <w:lang w:eastAsia="bg-BG"/>
              </w:rPr>
              <w:t xml:space="preserve">. Препоръчваме обемът и стойността на опциите да се посочат конкретно. </w:t>
            </w:r>
          </w:p>
          <w:p w14:paraId="510A7414" w14:textId="232EF873" w:rsidR="00BC36E6" w:rsidRPr="00BC36E6" w:rsidRDefault="00EC13AA" w:rsidP="00A7094F">
            <w:pPr>
              <w:tabs>
                <w:tab w:val="left" w:pos="5983"/>
                <w:tab w:val="left" w:pos="7123"/>
                <w:tab w:val="right" w:pos="9360"/>
              </w:tabs>
              <w:spacing w:before="60" w:after="60" w:line="240" w:lineRule="auto"/>
              <w:ind w:firstLine="567"/>
              <w:rPr>
                <w:rFonts w:ascii="Times New Roman" w:hAnsi="Times New Roman"/>
                <w:bCs/>
                <w:sz w:val="26"/>
                <w:szCs w:val="26"/>
                <w:lang w:eastAsia="bg-BG"/>
              </w:rPr>
            </w:pPr>
            <w:r>
              <w:rPr>
                <w:rFonts w:ascii="Times New Roman" w:hAnsi="Times New Roman"/>
                <w:bCs/>
                <w:sz w:val="26"/>
                <w:szCs w:val="26"/>
                <w:lang w:eastAsia="bg-BG"/>
              </w:rPr>
              <w:t>В</w:t>
            </w:r>
            <w:r w:rsidR="001B5F20">
              <w:rPr>
                <w:rFonts w:ascii="Times New Roman" w:hAnsi="Times New Roman"/>
                <w:bCs/>
                <w:sz w:val="26"/>
                <w:szCs w:val="26"/>
                <w:lang w:eastAsia="bg-BG"/>
              </w:rPr>
              <w:t xml:space="preserve"> допълнение</w:t>
            </w:r>
            <w:r w:rsidR="00A7094F" w:rsidRPr="000D21CA">
              <w:rPr>
                <w:rFonts w:ascii="Times New Roman" w:hAnsi="Times New Roman"/>
                <w:bCs/>
                <w:sz w:val="26"/>
                <w:szCs w:val="26"/>
                <w:lang w:eastAsia="bg-BG"/>
              </w:rPr>
              <w:t>,</w:t>
            </w:r>
            <w:r w:rsidR="001B5F20">
              <w:rPr>
                <w:rFonts w:ascii="Times New Roman" w:hAnsi="Times New Roman"/>
                <w:bCs/>
                <w:sz w:val="26"/>
                <w:szCs w:val="26"/>
                <w:lang w:eastAsia="bg-BG"/>
              </w:rPr>
              <w:t xml:space="preserve"> в</w:t>
            </w:r>
            <w:r>
              <w:rPr>
                <w:rFonts w:ascii="Times New Roman" w:hAnsi="Times New Roman"/>
                <w:bCs/>
                <w:sz w:val="26"/>
                <w:szCs w:val="26"/>
                <w:lang w:eastAsia="bg-BG"/>
              </w:rPr>
              <w:t xml:space="preserve"> полето е</w:t>
            </w:r>
            <w:r w:rsidR="00CB2F15">
              <w:rPr>
                <w:rFonts w:ascii="Times New Roman" w:hAnsi="Times New Roman"/>
                <w:bCs/>
                <w:sz w:val="26"/>
                <w:szCs w:val="26"/>
                <w:lang w:eastAsia="bg-BG"/>
              </w:rPr>
              <w:t xml:space="preserve"> записано</w:t>
            </w:r>
            <w:r w:rsidR="003F49C9">
              <w:rPr>
                <w:rFonts w:ascii="Times New Roman" w:hAnsi="Times New Roman"/>
                <w:bCs/>
                <w:sz w:val="26"/>
                <w:szCs w:val="26"/>
                <w:lang w:eastAsia="bg-BG"/>
              </w:rPr>
              <w:t>, че „срокът за изпълнение на поръчката е 12 месеца…, с опция за последователното му удължаване с по 12 месеца, но за срок не по-дълъг от 48 месеца след подписване на допълнително споразумение“</w:t>
            </w:r>
            <w:r w:rsidR="00E90A4E">
              <w:rPr>
                <w:rFonts w:ascii="Times New Roman" w:hAnsi="Times New Roman"/>
                <w:bCs/>
                <w:sz w:val="26"/>
                <w:szCs w:val="26"/>
                <w:lang w:eastAsia="bg-BG"/>
              </w:rPr>
              <w:t xml:space="preserve">. Доколкото в полета </w:t>
            </w:r>
            <w:r w:rsidR="00E90A4E">
              <w:rPr>
                <w:rFonts w:ascii="Times New Roman" w:hAnsi="Times New Roman"/>
                <w:bCs/>
                <w:sz w:val="26"/>
                <w:szCs w:val="26"/>
                <w:lang w:val="en-US" w:eastAsia="bg-BG"/>
              </w:rPr>
              <w:t>II</w:t>
            </w:r>
            <w:r w:rsidR="00E90A4E" w:rsidRPr="000D21CA">
              <w:rPr>
                <w:rFonts w:ascii="Times New Roman" w:hAnsi="Times New Roman"/>
                <w:bCs/>
                <w:sz w:val="26"/>
                <w:szCs w:val="26"/>
                <w:lang w:eastAsia="bg-BG"/>
              </w:rPr>
              <w:t xml:space="preserve">.2.7) </w:t>
            </w:r>
            <w:r w:rsidR="00E90A4E">
              <w:rPr>
                <w:rFonts w:ascii="Times New Roman" w:hAnsi="Times New Roman"/>
                <w:bCs/>
                <w:sz w:val="26"/>
                <w:szCs w:val="26"/>
                <w:lang w:eastAsia="bg-BG"/>
              </w:rPr>
              <w:t>за всички обособени позиции е записано, че срокът за изпъл</w:t>
            </w:r>
            <w:r w:rsidR="00E24C5A">
              <w:rPr>
                <w:rFonts w:ascii="Times New Roman" w:hAnsi="Times New Roman"/>
                <w:bCs/>
                <w:sz w:val="26"/>
                <w:szCs w:val="26"/>
                <w:lang w:eastAsia="bg-BG"/>
              </w:rPr>
              <w:t xml:space="preserve">нение на поръчката е 48 месеца и </w:t>
            </w:r>
            <w:r w:rsidR="00E90A4E">
              <w:rPr>
                <w:rFonts w:ascii="Times New Roman" w:hAnsi="Times New Roman"/>
                <w:bCs/>
                <w:sz w:val="26"/>
                <w:szCs w:val="26"/>
                <w:lang w:eastAsia="bg-BG"/>
              </w:rPr>
              <w:t xml:space="preserve">в полета </w:t>
            </w:r>
            <w:r w:rsidR="00E90A4E">
              <w:rPr>
                <w:rFonts w:ascii="Times New Roman" w:hAnsi="Times New Roman"/>
                <w:bCs/>
                <w:sz w:val="26"/>
                <w:szCs w:val="26"/>
                <w:lang w:val="en-US" w:eastAsia="bg-BG"/>
              </w:rPr>
              <w:t>II</w:t>
            </w:r>
            <w:r w:rsidR="00E90A4E" w:rsidRPr="000D21CA">
              <w:rPr>
                <w:rFonts w:ascii="Times New Roman" w:hAnsi="Times New Roman"/>
                <w:bCs/>
                <w:sz w:val="26"/>
                <w:szCs w:val="26"/>
                <w:lang w:eastAsia="bg-BG"/>
              </w:rPr>
              <w:t xml:space="preserve">.2.4) </w:t>
            </w:r>
            <w:r w:rsidR="00E90A4E">
              <w:rPr>
                <w:rFonts w:ascii="Times New Roman" w:hAnsi="Times New Roman"/>
                <w:bCs/>
                <w:sz w:val="26"/>
                <w:szCs w:val="26"/>
                <w:lang w:eastAsia="bg-BG"/>
              </w:rPr>
              <w:t xml:space="preserve">са изложени прогнозни количества </w:t>
            </w:r>
            <w:r w:rsidR="0021433B">
              <w:rPr>
                <w:rFonts w:ascii="Times New Roman" w:hAnsi="Times New Roman"/>
                <w:bCs/>
                <w:sz w:val="26"/>
                <w:szCs w:val="26"/>
                <w:lang w:eastAsia="bg-BG"/>
              </w:rPr>
              <w:t xml:space="preserve">също </w:t>
            </w:r>
            <w:r w:rsidR="00E90A4E">
              <w:rPr>
                <w:rFonts w:ascii="Times New Roman" w:hAnsi="Times New Roman"/>
                <w:bCs/>
                <w:sz w:val="26"/>
                <w:szCs w:val="26"/>
                <w:lang w:eastAsia="bg-BG"/>
              </w:rPr>
              <w:t xml:space="preserve">за 48 месеца, участниците могат да бъдат </w:t>
            </w:r>
            <w:r w:rsidR="0021433B">
              <w:rPr>
                <w:rFonts w:ascii="Times New Roman" w:hAnsi="Times New Roman"/>
                <w:bCs/>
                <w:sz w:val="26"/>
                <w:szCs w:val="26"/>
                <w:lang w:eastAsia="bg-BG"/>
              </w:rPr>
              <w:t>подведени</w:t>
            </w:r>
            <w:r w:rsidR="00E90A4E">
              <w:rPr>
                <w:rFonts w:ascii="Times New Roman" w:hAnsi="Times New Roman"/>
                <w:bCs/>
                <w:sz w:val="26"/>
                <w:szCs w:val="26"/>
                <w:lang w:eastAsia="bg-BG"/>
              </w:rPr>
              <w:t>, че това е основният</w:t>
            </w:r>
            <w:r w:rsidR="00CB6AEB">
              <w:rPr>
                <w:rFonts w:ascii="Times New Roman" w:hAnsi="Times New Roman"/>
                <w:bCs/>
                <w:sz w:val="26"/>
                <w:szCs w:val="26"/>
                <w:lang w:eastAsia="bg-BG"/>
              </w:rPr>
              <w:t xml:space="preserve"> срок, предвиден за изпълнение на поръчката</w:t>
            </w:r>
            <w:r w:rsidR="00E90A4E">
              <w:rPr>
                <w:rFonts w:ascii="Times New Roman" w:hAnsi="Times New Roman"/>
                <w:bCs/>
                <w:sz w:val="26"/>
                <w:szCs w:val="26"/>
                <w:lang w:eastAsia="bg-BG"/>
              </w:rPr>
              <w:t xml:space="preserve">. С цел яснота, препоръчваме в коментираните полета да бъдат отбелязани само срок и количества на основната част на договора, а предвидените опции като </w:t>
            </w:r>
            <w:r w:rsidR="00E36C2B">
              <w:rPr>
                <w:rFonts w:ascii="Times New Roman" w:hAnsi="Times New Roman"/>
                <w:bCs/>
                <w:sz w:val="26"/>
                <w:szCs w:val="26"/>
                <w:lang w:eastAsia="bg-BG"/>
              </w:rPr>
              <w:t xml:space="preserve">стойност и количество </w:t>
            </w:r>
            <w:r w:rsidR="00E90A4E">
              <w:rPr>
                <w:rFonts w:ascii="Times New Roman" w:hAnsi="Times New Roman"/>
                <w:bCs/>
                <w:sz w:val="26"/>
                <w:szCs w:val="26"/>
                <w:lang w:eastAsia="bg-BG"/>
              </w:rPr>
              <w:t xml:space="preserve">да се опишат допълнително. </w:t>
            </w:r>
            <w:r w:rsidR="00E90A4E" w:rsidRPr="001B5F20">
              <w:rPr>
                <w:rFonts w:ascii="Times New Roman" w:hAnsi="Times New Roman"/>
                <w:bCs/>
                <w:sz w:val="26"/>
                <w:szCs w:val="26"/>
                <w:lang w:eastAsia="bg-BG"/>
              </w:rPr>
              <w:t>Освен това о</w:t>
            </w:r>
            <w:r w:rsidR="00602466" w:rsidRPr="00BD060B">
              <w:rPr>
                <w:rFonts w:ascii="Times New Roman" w:hAnsi="Times New Roman"/>
                <w:bCs/>
                <w:sz w:val="26"/>
                <w:szCs w:val="26"/>
                <w:lang w:eastAsia="bg-BG"/>
              </w:rPr>
              <w:t>т изложената в полето информация може да се изведе заключение, че става въпрос за повторение на дейността по предмета на поръчката, каквато е хипотезата на чл. 6, ал. 1 ППЗОП.</w:t>
            </w:r>
            <w:r w:rsidR="003F49C9" w:rsidRPr="001B5F20">
              <w:rPr>
                <w:rFonts w:ascii="Times New Roman" w:hAnsi="Times New Roman"/>
                <w:bCs/>
                <w:sz w:val="26"/>
                <w:szCs w:val="26"/>
                <w:lang w:eastAsia="bg-BG"/>
              </w:rPr>
              <w:t xml:space="preserve"> </w:t>
            </w:r>
            <w:r w:rsidR="00197F60" w:rsidRPr="001B5F20">
              <w:rPr>
                <w:rFonts w:ascii="Times New Roman" w:hAnsi="Times New Roman"/>
                <w:bCs/>
                <w:sz w:val="26"/>
                <w:szCs w:val="26"/>
                <w:lang w:eastAsia="bg-BG"/>
              </w:rPr>
              <w:t>Препоръчваме прецизиране и допълване.</w:t>
            </w:r>
            <w:r w:rsidR="00197F60">
              <w:rPr>
                <w:rFonts w:ascii="Times New Roman" w:hAnsi="Times New Roman"/>
                <w:bCs/>
                <w:sz w:val="26"/>
                <w:szCs w:val="26"/>
                <w:lang w:eastAsia="bg-BG"/>
              </w:rPr>
              <w:t xml:space="preserve"> </w:t>
            </w:r>
          </w:p>
        </w:tc>
      </w:tr>
    </w:tbl>
    <w:p w14:paraId="31C5F538" w14:textId="77777777" w:rsidR="00193C7A" w:rsidRPr="00193C7A" w:rsidRDefault="00193C7A" w:rsidP="00193C7A">
      <w:pPr>
        <w:keepNext/>
        <w:keepLines/>
        <w:spacing w:after="0" w:line="240" w:lineRule="auto"/>
        <w:ind w:firstLine="0"/>
        <w:jc w:val="left"/>
        <w:outlineLvl w:val="4"/>
        <w:rPr>
          <w:rFonts w:ascii="Times New Roman" w:hAnsi="Times New Roman"/>
          <w:szCs w:val="24"/>
          <w:lang w:eastAsia="bg-BG"/>
        </w:rPr>
      </w:pPr>
    </w:p>
    <w:p w14:paraId="659AD9CA" w14:textId="77777777" w:rsidR="00193C7A" w:rsidRPr="00193C7A" w:rsidRDefault="00193C7A" w:rsidP="00193C7A">
      <w:pPr>
        <w:spacing w:after="0" w:line="240" w:lineRule="auto"/>
        <w:ind w:firstLine="0"/>
        <w:jc w:val="left"/>
        <w:rPr>
          <w:rFonts w:ascii="Times New Roman" w:hAnsi="Times New Roman"/>
          <w:szCs w:val="24"/>
          <w:lang w:eastAsia="bg-BG"/>
        </w:rPr>
      </w:pPr>
    </w:p>
    <w:p w14:paraId="7F55B7C3" w14:textId="77777777" w:rsidR="00193C7A" w:rsidRPr="00193C7A" w:rsidRDefault="00193C7A" w:rsidP="00193C7A">
      <w:pPr>
        <w:spacing w:after="0" w:line="240" w:lineRule="auto"/>
        <w:ind w:firstLine="0"/>
        <w:jc w:val="left"/>
        <w:rPr>
          <w:rFonts w:ascii="Times New Roman" w:hAnsi="Times New Roman"/>
          <w:szCs w:val="24"/>
          <w:lang w:val="en-US" w:eastAsia="bg-BG"/>
        </w:rPr>
      </w:pPr>
    </w:p>
    <w:p w14:paraId="0910B27C" w14:textId="77777777" w:rsidR="00402B61" w:rsidRPr="001B500C" w:rsidRDefault="00402B61" w:rsidP="00402B61">
      <w:pPr>
        <w:spacing w:after="0" w:line="240" w:lineRule="auto"/>
        <w:ind w:firstLine="0"/>
        <w:jc w:val="left"/>
        <w:rPr>
          <w:rFonts w:ascii="Times New Roman" w:hAnsi="Times New Roman"/>
          <w:szCs w:val="24"/>
        </w:rPr>
      </w:pPr>
    </w:p>
    <w:p w14:paraId="609BF179" w14:textId="77777777" w:rsidR="00402B61" w:rsidRPr="00402B61" w:rsidRDefault="00402B61" w:rsidP="00402B61">
      <w:pPr>
        <w:spacing w:after="0" w:line="240" w:lineRule="auto"/>
        <w:ind w:firstLine="0"/>
        <w:jc w:val="left"/>
        <w:rPr>
          <w:rFonts w:ascii="Times New Roman" w:hAnsi="Times New Roman"/>
          <w:szCs w:val="24"/>
        </w:rPr>
      </w:pPr>
    </w:p>
    <w:p w14:paraId="598B9229" w14:textId="77777777" w:rsidR="00402B61" w:rsidRPr="00402B61" w:rsidRDefault="00402B61" w:rsidP="00402B61">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402B61">
        <w:rPr>
          <w:rFonts w:ascii="Times New Roman" w:hAnsi="Times New Roman"/>
          <w:b/>
          <w:bCs/>
          <w:szCs w:val="24"/>
        </w:rPr>
        <w:lastRenderedPageBreak/>
        <w:t xml:space="preserve">РАЗДЕЛ </w:t>
      </w:r>
      <w:r w:rsidRPr="00402B61">
        <w:rPr>
          <w:rFonts w:ascii="Times New Roman" w:hAnsi="Times New Roman"/>
          <w:b/>
          <w:bCs/>
          <w:szCs w:val="24"/>
          <w:lang w:val="en-US"/>
        </w:rPr>
        <w:t>IV</w:t>
      </w:r>
    </w:p>
    <w:p w14:paraId="5A731B9D" w14:textId="77777777" w:rsidR="00402B61" w:rsidRPr="00402B61" w:rsidRDefault="00402B61" w:rsidP="00402B61">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402B61">
        <w:rPr>
          <w:rFonts w:ascii="Times New Roman" w:hAnsi="Times New Roman"/>
          <w:b/>
          <w:bCs/>
          <w:sz w:val="26"/>
          <w:szCs w:val="26"/>
        </w:rPr>
        <w:t>Допълнителна информация</w:t>
      </w:r>
    </w:p>
    <w:p w14:paraId="0CF74562" w14:textId="77777777" w:rsidR="00402B61" w:rsidRPr="00402B61" w:rsidRDefault="00402B61" w:rsidP="00402B61">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02B61" w:rsidRPr="00402B61" w14:paraId="3B523A5F" w14:textId="77777777" w:rsidTr="00FE655D">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052D70EF" w14:textId="3FE22BF8" w:rsidR="00402B61" w:rsidRPr="00402B61" w:rsidRDefault="004E4C79" w:rsidP="004E4C79">
            <w:pPr>
              <w:spacing w:before="60" w:after="60" w:line="240" w:lineRule="auto"/>
              <w:ind w:firstLine="567"/>
              <w:rPr>
                <w:rFonts w:ascii="Times New Roman" w:hAnsi="Times New Roman"/>
                <w:sz w:val="26"/>
                <w:szCs w:val="26"/>
                <w:lang w:eastAsia="bg-BG"/>
              </w:rPr>
            </w:pPr>
            <w:r w:rsidRPr="004E4C79">
              <w:rPr>
                <w:rFonts w:ascii="Times New Roman" w:hAnsi="Times New Roman"/>
                <w:sz w:val="26"/>
                <w:szCs w:val="26"/>
                <w:lang w:eastAsia="bg-BG"/>
              </w:rPr>
              <w:t>Становището касае съответствието на представените в АОП проекти на документи с изискванията на ЗОП. Преценката за съответствие с други нормативни актове е извън правомощията на Агенцията и следва да се направи от възложителя.</w:t>
            </w:r>
          </w:p>
        </w:tc>
      </w:tr>
    </w:tbl>
    <w:p w14:paraId="62713B4A" w14:textId="77777777" w:rsidR="00E73D5E" w:rsidRDefault="00E73D5E" w:rsidP="00E73D5E">
      <w:pPr>
        <w:spacing w:after="0" w:line="240" w:lineRule="auto"/>
        <w:ind w:left="6372" w:firstLine="0"/>
        <w:rPr>
          <w:rFonts w:ascii="Times New Roman" w:hAnsi="Times New Roman"/>
          <w:b/>
          <w:sz w:val="26"/>
        </w:rPr>
      </w:pPr>
    </w:p>
    <w:p w14:paraId="2CFC6F02" w14:textId="77777777" w:rsidR="00E73D5E" w:rsidRDefault="00E73D5E" w:rsidP="00E73D5E">
      <w:pPr>
        <w:spacing w:after="0" w:line="240" w:lineRule="auto"/>
        <w:ind w:left="6372" w:firstLine="0"/>
        <w:rPr>
          <w:rFonts w:ascii="Times New Roman" w:hAnsi="Times New Roman"/>
          <w:b/>
          <w:sz w:val="26"/>
        </w:rPr>
      </w:pPr>
    </w:p>
    <w:p w14:paraId="0A458871" w14:textId="77777777" w:rsidR="00E73D5E" w:rsidRDefault="00E73D5E" w:rsidP="00E73D5E">
      <w:pPr>
        <w:spacing w:after="0" w:line="240" w:lineRule="auto"/>
        <w:ind w:left="6372" w:firstLine="0"/>
        <w:rPr>
          <w:rFonts w:ascii="Times New Roman" w:hAnsi="Times New Roman"/>
          <w:b/>
          <w:sz w:val="26"/>
        </w:rPr>
      </w:pPr>
    </w:p>
    <w:p w14:paraId="28901372" w14:textId="77777777" w:rsidR="00E73D5E" w:rsidRDefault="00E73D5E" w:rsidP="00E73D5E">
      <w:pPr>
        <w:spacing w:after="0" w:line="240" w:lineRule="auto"/>
        <w:ind w:left="6372" w:firstLine="0"/>
        <w:rPr>
          <w:rFonts w:ascii="Times New Roman" w:hAnsi="Times New Roman"/>
          <w:b/>
          <w:sz w:val="26"/>
        </w:rPr>
      </w:pPr>
      <w:bookmarkStart w:id="2" w:name="_GoBack"/>
      <w:bookmarkEnd w:id="2"/>
    </w:p>
    <w:p w14:paraId="6B3B737E" w14:textId="77777777" w:rsidR="00E73D5E" w:rsidRPr="00436773" w:rsidRDefault="00E73D5E" w:rsidP="00E73D5E">
      <w:pPr>
        <w:spacing w:after="0" w:line="240" w:lineRule="auto"/>
        <w:ind w:left="6372" w:firstLine="0"/>
        <w:rPr>
          <w:rFonts w:ascii="Times New Roman" w:hAnsi="Times New Roman"/>
          <w:b/>
          <w:sz w:val="26"/>
        </w:rPr>
      </w:pPr>
    </w:p>
    <w:p w14:paraId="62CAABD2" w14:textId="77777777" w:rsidR="00E73D5E" w:rsidRPr="00D24890" w:rsidRDefault="00E73D5E" w:rsidP="00E73D5E">
      <w:pPr>
        <w:spacing w:after="0" w:line="240" w:lineRule="auto"/>
        <w:ind w:firstLine="0"/>
        <w:jc w:val="left"/>
        <w:rPr>
          <w:rFonts w:ascii="Times New Roman" w:hAnsi="Times New Roman"/>
          <w:b/>
          <w:sz w:val="26"/>
          <w:szCs w:val="26"/>
          <w:lang w:eastAsia="bg-BG"/>
        </w:rPr>
      </w:pPr>
    </w:p>
    <w:p w14:paraId="142E8BA8" w14:textId="77777777" w:rsidR="00E73D5E" w:rsidRPr="00B13D24" w:rsidRDefault="00E73D5E" w:rsidP="00E73D5E">
      <w:pPr>
        <w:ind w:left="2404" w:firstLine="436"/>
        <w:jc w:val="right"/>
        <w:rPr>
          <w:rFonts w:ascii="Times New Roman" w:hAnsi="Times New Roman"/>
          <w:szCs w:val="24"/>
          <w:lang w:val="ru-RU" w:eastAsia="bg-BG"/>
        </w:rPr>
      </w:pPr>
      <w:r w:rsidRPr="00B13D24">
        <w:rPr>
          <w:rFonts w:ascii="Times New Roman" w:hAnsi="Times New Roman"/>
          <w:b/>
          <w:sz w:val="26"/>
          <w:szCs w:val="26"/>
          <w:lang w:eastAsia="bg-BG"/>
        </w:rPr>
        <w:t>ИЗПЪЛНИТЕЛЕН ДИРЕКТОР: Подпис (не се чете)</w:t>
      </w:r>
    </w:p>
    <w:p w14:paraId="58B062E1" w14:textId="77777777" w:rsidR="00E73D5E" w:rsidRPr="00B13D24" w:rsidRDefault="00E73D5E" w:rsidP="00E73D5E">
      <w:pPr>
        <w:spacing w:after="0" w:line="240" w:lineRule="auto"/>
        <w:ind w:left="4395"/>
        <w:jc w:val="right"/>
        <w:rPr>
          <w:rFonts w:ascii="Times New Roman" w:hAnsi="Times New Roman"/>
          <w:b/>
          <w:sz w:val="26"/>
          <w:szCs w:val="26"/>
          <w:lang w:eastAsia="bg-BG"/>
        </w:rPr>
      </w:pPr>
      <w:r w:rsidRPr="00B13D24">
        <w:rPr>
          <w:rFonts w:ascii="Times New Roman" w:hAnsi="Times New Roman"/>
          <w:b/>
          <w:sz w:val="26"/>
          <w:szCs w:val="26"/>
          <w:lang w:eastAsia="bg-BG"/>
        </w:rPr>
        <w:t>Доц. д-р МИГЛЕНА ПАВЛОВА</w:t>
      </w:r>
    </w:p>
    <w:p w14:paraId="01CE2A15" w14:textId="77777777" w:rsidR="00E73D5E" w:rsidRPr="00B13D24" w:rsidRDefault="00E73D5E" w:rsidP="00E73D5E">
      <w:pPr>
        <w:spacing w:after="0" w:line="240" w:lineRule="auto"/>
        <w:ind w:left="6300"/>
        <w:rPr>
          <w:rFonts w:ascii="Times New Roman" w:hAnsi="Times New Roman"/>
          <w:b/>
          <w:sz w:val="26"/>
          <w:szCs w:val="26"/>
          <w:lang w:eastAsia="bg-BG"/>
        </w:rPr>
      </w:pPr>
    </w:p>
    <w:p w14:paraId="5D312106" w14:textId="77777777" w:rsidR="00E73D5E" w:rsidRPr="00B13D24" w:rsidRDefault="00E73D5E" w:rsidP="00E73D5E">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40CCC244" w14:textId="77777777" w:rsidR="00E73D5E" w:rsidRPr="00D9626F" w:rsidRDefault="00E73D5E" w:rsidP="00E73D5E">
      <w:pPr>
        <w:spacing w:after="0" w:line="240" w:lineRule="auto"/>
        <w:ind w:right="2705" w:firstLine="0"/>
        <w:rPr>
          <w:rFonts w:ascii="Times New Roman" w:hAnsi="Times New Roman"/>
          <w:szCs w:val="24"/>
          <w:lang w:eastAsia="bg-BG"/>
        </w:rPr>
      </w:pPr>
      <w:r w:rsidRPr="00B13D24">
        <w:rPr>
          <w:rFonts w:ascii="Times New Roman" w:hAnsi="Times New Roman"/>
          <w:b/>
          <w:sz w:val="26"/>
          <w:szCs w:val="26"/>
          <w:lang w:eastAsia="bg-BG"/>
        </w:rPr>
        <w:t>подписан на хартия</w:t>
      </w:r>
    </w:p>
    <w:p w14:paraId="447CCC8E" w14:textId="77777777" w:rsidR="001A1190" w:rsidRPr="00E73D5E" w:rsidRDefault="001A1190" w:rsidP="00E73D5E">
      <w:pPr>
        <w:keepNext/>
        <w:tabs>
          <w:tab w:val="right" w:pos="9360"/>
        </w:tabs>
        <w:autoSpaceDE w:val="0"/>
        <w:autoSpaceDN w:val="0"/>
        <w:adjustRightInd w:val="0"/>
        <w:spacing w:after="0" w:line="240" w:lineRule="auto"/>
        <w:ind w:firstLine="0"/>
        <w:outlineLvl w:val="2"/>
        <w:rPr>
          <w:rFonts w:ascii="Times New Roman" w:hAnsi="Times New Roman"/>
        </w:rPr>
      </w:pPr>
    </w:p>
    <w:sectPr w:rsidR="001A1190" w:rsidRPr="00E73D5E" w:rsidSect="00A83601">
      <w:footerReference w:type="default" r:id="rId8"/>
      <w:headerReference w:type="first" r:id="rId9"/>
      <w:footerReference w:type="first" r:id="rId10"/>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3F7FB" w14:textId="77777777" w:rsidR="00355707" w:rsidRDefault="00355707">
      <w:r>
        <w:separator/>
      </w:r>
    </w:p>
  </w:endnote>
  <w:endnote w:type="continuationSeparator" w:id="0">
    <w:p w14:paraId="3C06273A" w14:textId="77777777" w:rsidR="00355707" w:rsidRDefault="00355707">
      <w:r>
        <w:continuationSeparator/>
      </w:r>
    </w:p>
  </w:endnote>
  <w:endnote w:type="continuationNotice" w:id="1">
    <w:p w14:paraId="694F5B1E" w14:textId="77777777" w:rsidR="00355707" w:rsidRDefault="00355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22499" w14:textId="7948955F" w:rsidR="00355707" w:rsidRDefault="00355707">
    <w:pPr>
      <w:pStyle w:val="Footer"/>
      <w:jc w:val="right"/>
    </w:pPr>
    <w:r>
      <w:fldChar w:fldCharType="begin"/>
    </w:r>
    <w:r>
      <w:instrText xml:space="preserve"> PAGE   \* MERGEFORMAT </w:instrText>
    </w:r>
    <w:r>
      <w:fldChar w:fldCharType="separate"/>
    </w:r>
    <w:r w:rsidR="00E73D5E">
      <w:rPr>
        <w:noProof/>
      </w:rPr>
      <w:t>4</w:t>
    </w:r>
    <w:r>
      <w:rPr>
        <w:noProof/>
      </w:rPr>
      <w:fldChar w:fldCharType="end"/>
    </w:r>
  </w:p>
  <w:p w14:paraId="1A72DE32" w14:textId="77777777" w:rsidR="00355707" w:rsidRDefault="003557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7F6B" w14:textId="77777777" w:rsidR="00355707" w:rsidRDefault="00355707">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4F0A6936" wp14:editId="5D731721">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E0CD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5B6319F0" w14:textId="77777777" w:rsidR="00355707" w:rsidRDefault="00355707">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03E705E0" w14:textId="77777777" w:rsidR="00355707" w:rsidRPr="00E7009E" w:rsidRDefault="00355707">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50D91540" w14:textId="77777777" w:rsidR="00355707" w:rsidRDefault="00355707">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F106D" w14:textId="77777777" w:rsidR="00355707" w:rsidRDefault="00355707">
      <w:r>
        <w:separator/>
      </w:r>
    </w:p>
  </w:footnote>
  <w:footnote w:type="continuationSeparator" w:id="0">
    <w:p w14:paraId="7AB64084" w14:textId="77777777" w:rsidR="00355707" w:rsidRDefault="00355707">
      <w:r>
        <w:continuationSeparator/>
      </w:r>
    </w:p>
  </w:footnote>
  <w:footnote w:type="continuationNotice" w:id="1">
    <w:p w14:paraId="7A349600" w14:textId="77777777" w:rsidR="00355707" w:rsidRDefault="003557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2DEA1" w14:textId="77777777" w:rsidR="00355707" w:rsidRDefault="00355707">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23C8773D" wp14:editId="5C9320B9">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D882D"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135B3094" wp14:editId="2C63494D">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E8FF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77FFD6E7" wp14:editId="2CE44425">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B3704" w14:textId="77777777" w:rsidR="00355707" w:rsidRPr="008121DC" w:rsidRDefault="00355707"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178A48C2" w14:textId="77777777" w:rsidR="00355707" w:rsidRPr="008121DC" w:rsidRDefault="00355707" w:rsidP="009B5F78">
                          <w:pPr>
                            <w:pStyle w:val="Heading1"/>
                            <w:tabs>
                              <w:tab w:val="center" w:pos="3705"/>
                            </w:tabs>
                            <w:rPr>
                              <w:rFonts w:ascii="Times New Roman" w:hAnsi="Times New Roman"/>
                              <w:sz w:val="28"/>
                              <w:lang w:val="ru-RU"/>
                            </w:rPr>
                          </w:pPr>
                        </w:p>
                        <w:p w14:paraId="2F15E5B6" w14:textId="77777777" w:rsidR="00355707" w:rsidRPr="008121DC" w:rsidRDefault="00355707"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FD6E7"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234B3704" w14:textId="77777777" w:rsidR="00355707" w:rsidRPr="008121DC" w:rsidRDefault="00355707"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178A48C2" w14:textId="77777777" w:rsidR="00355707" w:rsidRPr="008121DC" w:rsidRDefault="00355707" w:rsidP="009B5F78">
                    <w:pPr>
                      <w:pStyle w:val="Heading1"/>
                      <w:tabs>
                        <w:tab w:val="center" w:pos="3705"/>
                      </w:tabs>
                      <w:rPr>
                        <w:rFonts w:ascii="Times New Roman" w:hAnsi="Times New Roman"/>
                        <w:sz w:val="28"/>
                        <w:lang w:val="ru-RU"/>
                      </w:rPr>
                    </w:pPr>
                  </w:p>
                  <w:p w14:paraId="2F15E5B6" w14:textId="77777777" w:rsidR="00355707" w:rsidRPr="008121DC" w:rsidRDefault="00355707"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4C170C64" wp14:editId="2B434713">
          <wp:extent cx="9620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79E37C35" w14:textId="77777777" w:rsidR="00355707" w:rsidRDefault="00355707">
    <w:pPr>
      <w:autoSpaceDE w:val="0"/>
      <w:autoSpaceDN w:val="0"/>
      <w:adjustRightInd w:val="0"/>
      <w:spacing w:before="240" w:after="0" w:line="240" w:lineRule="auto"/>
      <w:ind w:left="-741" w:firstLine="0"/>
      <w:jc w:val="left"/>
      <w:rPr>
        <w:rFonts w:ascii="Times New Roman CYR" w:hAnsi="Times New Roman CYR"/>
        <w:color w:val="000000"/>
        <w:sz w:val="22"/>
      </w:rPr>
    </w:pPr>
  </w:p>
  <w:p w14:paraId="27210686" w14:textId="77777777" w:rsidR="00355707" w:rsidRPr="00820A5E" w:rsidRDefault="00355707" w:rsidP="00E82FC7">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w:t>
    </w:r>
    <w:r w:rsidRPr="00AF2A6A">
      <w:rPr>
        <w:rFonts w:ascii="Times New Roman CYR" w:hAnsi="Times New Roman CYR"/>
        <w:color w:val="000000"/>
        <w:sz w:val="22"/>
      </w:rPr>
      <w:t>зх</w:t>
    </w:r>
    <w:r w:rsidRPr="00820A5E">
      <w:rPr>
        <w:rFonts w:ascii="Times New Roman CYR" w:hAnsi="Times New Roman CYR"/>
        <w:color w:val="000000"/>
        <w:sz w:val="22"/>
      </w:rPr>
      <w:t xml:space="preserve">. номер: </w:t>
    </w:r>
    <w:r>
      <w:rPr>
        <w:rFonts w:ascii="Times New Roman CYR" w:hAnsi="Times New Roman CYR"/>
        <w:color w:val="000000"/>
        <w:sz w:val="22"/>
      </w:rPr>
      <w:t>КСИ-215</w:t>
    </w:r>
  </w:p>
  <w:p w14:paraId="39041387" w14:textId="31BA39DE" w:rsidR="00355707" w:rsidRPr="00820A5E" w:rsidRDefault="00355707" w:rsidP="009B5F78">
    <w:pPr>
      <w:autoSpaceDE w:val="0"/>
      <w:autoSpaceDN w:val="0"/>
      <w:adjustRightInd w:val="0"/>
      <w:spacing w:before="240" w:after="0" w:line="240" w:lineRule="auto"/>
      <w:ind w:left="-741" w:firstLine="228"/>
      <w:jc w:val="left"/>
    </w:pPr>
    <w:r w:rsidRPr="00820A5E">
      <w:rPr>
        <w:rFonts w:ascii="Times New Roman CYR" w:hAnsi="Times New Roman CYR"/>
        <w:color w:val="000000"/>
        <w:sz w:val="22"/>
      </w:rPr>
      <w:t xml:space="preserve">Дата: </w:t>
    </w:r>
    <w:r w:rsidR="00E73D5E">
      <w:rPr>
        <w:rFonts w:ascii="Times New Roman CYR" w:hAnsi="Times New Roman CYR"/>
        <w:color w:val="000000"/>
        <w:sz w:val="22"/>
      </w:rPr>
      <w:t>16.9.2019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7"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4"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17"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3"/>
  </w:num>
  <w:num w:numId="3">
    <w:abstractNumId w:val="21"/>
  </w:num>
  <w:num w:numId="4">
    <w:abstractNumId w:val="4"/>
  </w:num>
  <w:num w:numId="5">
    <w:abstractNumId w:val="20"/>
  </w:num>
  <w:num w:numId="6">
    <w:abstractNumId w:val="18"/>
  </w:num>
  <w:num w:numId="7">
    <w:abstractNumId w:val="17"/>
  </w:num>
  <w:num w:numId="8">
    <w:abstractNumId w:val="5"/>
  </w:num>
  <w:num w:numId="9">
    <w:abstractNumId w:val="7"/>
  </w:num>
  <w:num w:numId="10">
    <w:abstractNumId w:val="13"/>
  </w:num>
  <w:num w:numId="11">
    <w:abstractNumId w:val="16"/>
  </w:num>
  <w:num w:numId="12">
    <w:abstractNumId w:val="11"/>
  </w:num>
  <w:num w:numId="13">
    <w:abstractNumId w:val="9"/>
  </w:num>
  <w:num w:numId="14">
    <w:abstractNumId w:val="6"/>
  </w:num>
  <w:num w:numId="15">
    <w:abstractNumId w:val="0"/>
  </w:num>
  <w:num w:numId="16">
    <w:abstractNumId w:val="1"/>
  </w:num>
  <w:num w:numId="17">
    <w:abstractNumId w:val="2"/>
  </w:num>
  <w:num w:numId="18">
    <w:abstractNumId w:val="8"/>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01F6"/>
    <w:rsid w:val="00001836"/>
    <w:rsid w:val="000069D8"/>
    <w:rsid w:val="000160A0"/>
    <w:rsid w:val="0001617E"/>
    <w:rsid w:val="00016A64"/>
    <w:rsid w:val="00017C7E"/>
    <w:rsid w:val="00021120"/>
    <w:rsid w:val="000320E2"/>
    <w:rsid w:val="00032DC0"/>
    <w:rsid w:val="00044484"/>
    <w:rsid w:val="00052312"/>
    <w:rsid w:val="00054392"/>
    <w:rsid w:val="00054635"/>
    <w:rsid w:val="00054917"/>
    <w:rsid w:val="00060ACA"/>
    <w:rsid w:val="00080DE3"/>
    <w:rsid w:val="00082CFD"/>
    <w:rsid w:val="000903FA"/>
    <w:rsid w:val="0009206E"/>
    <w:rsid w:val="000953D6"/>
    <w:rsid w:val="00095480"/>
    <w:rsid w:val="00095E3A"/>
    <w:rsid w:val="000A093B"/>
    <w:rsid w:val="000A0B30"/>
    <w:rsid w:val="000A0EB4"/>
    <w:rsid w:val="000A302E"/>
    <w:rsid w:val="000A4E27"/>
    <w:rsid w:val="000B02BD"/>
    <w:rsid w:val="000B278A"/>
    <w:rsid w:val="000B7AA0"/>
    <w:rsid w:val="000C02FE"/>
    <w:rsid w:val="000C33F4"/>
    <w:rsid w:val="000C78C2"/>
    <w:rsid w:val="000C79CE"/>
    <w:rsid w:val="000D1E4D"/>
    <w:rsid w:val="000D21CA"/>
    <w:rsid w:val="000D3C6B"/>
    <w:rsid w:val="000D4083"/>
    <w:rsid w:val="000D44FC"/>
    <w:rsid w:val="000D5F2B"/>
    <w:rsid w:val="000D682A"/>
    <w:rsid w:val="000D7590"/>
    <w:rsid w:val="000E0254"/>
    <w:rsid w:val="000E1D2D"/>
    <w:rsid w:val="000E49D2"/>
    <w:rsid w:val="000E60D6"/>
    <w:rsid w:val="000E6338"/>
    <w:rsid w:val="000E6878"/>
    <w:rsid w:val="000E7326"/>
    <w:rsid w:val="00104547"/>
    <w:rsid w:val="001051F0"/>
    <w:rsid w:val="00105F0A"/>
    <w:rsid w:val="00110BDE"/>
    <w:rsid w:val="00112F53"/>
    <w:rsid w:val="001141AE"/>
    <w:rsid w:val="00126567"/>
    <w:rsid w:val="001323A4"/>
    <w:rsid w:val="0013342B"/>
    <w:rsid w:val="0014353F"/>
    <w:rsid w:val="00146E93"/>
    <w:rsid w:val="001501F8"/>
    <w:rsid w:val="00150200"/>
    <w:rsid w:val="00151ED1"/>
    <w:rsid w:val="00154A48"/>
    <w:rsid w:val="001600CC"/>
    <w:rsid w:val="00161A3F"/>
    <w:rsid w:val="00163B70"/>
    <w:rsid w:val="00166F6A"/>
    <w:rsid w:val="0017232E"/>
    <w:rsid w:val="001760EA"/>
    <w:rsid w:val="00181C1B"/>
    <w:rsid w:val="00185EB7"/>
    <w:rsid w:val="00186C9A"/>
    <w:rsid w:val="001878F9"/>
    <w:rsid w:val="00193C7A"/>
    <w:rsid w:val="00195503"/>
    <w:rsid w:val="00195990"/>
    <w:rsid w:val="00195E46"/>
    <w:rsid w:val="00197091"/>
    <w:rsid w:val="00197F60"/>
    <w:rsid w:val="001A1190"/>
    <w:rsid w:val="001A4F8E"/>
    <w:rsid w:val="001B19DE"/>
    <w:rsid w:val="001B4A58"/>
    <w:rsid w:val="001B500C"/>
    <w:rsid w:val="001B5F20"/>
    <w:rsid w:val="001C0429"/>
    <w:rsid w:val="001C179D"/>
    <w:rsid w:val="001C228B"/>
    <w:rsid w:val="001C237A"/>
    <w:rsid w:val="001C2EAD"/>
    <w:rsid w:val="001C4DDE"/>
    <w:rsid w:val="001C5142"/>
    <w:rsid w:val="001C6178"/>
    <w:rsid w:val="001C6973"/>
    <w:rsid w:val="001D253E"/>
    <w:rsid w:val="001E0E6C"/>
    <w:rsid w:val="001E1FCF"/>
    <w:rsid w:val="001E3E1E"/>
    <w:rsid w:val="001E4A14"/>
    <w:rsid w:val="001F3907"/>
    <w:rsid w:val="001F492B"/>
    <w:rsid w:val="001F64A7"/>
    <w:rsid w:val="002019E8"/>
    <w:rsid w:val="0020652F"/>
    <w:rsid w:val="0021157D"/>
    <w:rsid w:val="0021433B"/>
    <w:rsid w:val="0021781E"/>
    <w:rsid w:val="00222D3B"/>
    <w:rsid w:val="00223CF8"/>
    <w:rsid w:val="00225296"/>
    <w:rsid w:val="0023634D"/>
    <w:rsid w:val="00245B93"/>
    <w:rsid w:val="00246BF0"/>
    <w:rsid w:val="00251258"/>
    <w:rsid w:val="00251D52"/>
    <w:rsid w:val="00254C0C"/>
    <w:rsid w:val="00254CA6"/>
    <w:rsid w:val="00255534"/>
    <w:rsid w:val="0026662D"/>
    <w:rsid w:val="00270D8B"/>
    <w:rsid w:val="0027577A"/>
    <w:rsid w:val="00283109"/>
    <w:rsid w:val="0028448B"/>
    <w:rsid w:val="00284D4E"/>
    <w:rsid w:val="00287A09"/>
    <w:rsid w:val="00292A84"/>
    <w:rsid w:val="0029310E"/>
    <w:rsid w:val="00294280"/>
    <w:rsid w:val="002946D4"/>
    <w:rsid w:val="00295C41"/>
    <w:rsid w:val="00295F3C"/>
    <w:rsid w:val="00296DA8"/>
    <w:rsid w:val="00297357"/>
    <w:rsid w:val="002A34CD"/>
    <w:rsid w:val="002A63F5"/>
    <w:rsid w:val="002B2CF2"/>
    <w:rsid w:val="002B51BD"/>
    <w:rsid w:val="002B599D"/>
    <w:rsid w:val="002C2C8B"/>
    <w:rsid w:val="002D6EAA"/>
    <w:rsid w:val="002D7497"/>
    <w:rsid w:val="002E5B48"/>
    <w:rsid w:val="002F0C04"/>
    <w:rsid w:val="002F5136"/>
    <w:rsid w:val="002F6F6A"/>
    <w:rsid w:val="00303768"/>
    <w:rsid w:val="003040A1"/>
    <w:rsid w:val="00304158"/>
    <w:rsid w:val="00304998"/>
    <w:rsid w:val="00304D6F"/>
    <w:rsid w:val="00306C16"/>
    <w:rsid w:val="003120F8"/>
    <w:rsid w:val="00313832"/>
    <w:rsid w:val="003153EA"/>
    <w:rsid w:val="00317056"/>
    <w:rsid w:val="0032652A"/>
    <w:rsid w:val="003327FB"/>
    <w:rsid w:val="0033563C"/>
    <w:rsid w:val="003376B3"/>
    <w:rsid w:val="00340A97"/>
    <w:rsid w:val="00344299"/>
    <w:rsid w:val="00344CC1"/>
    <w:rsid w:val="00346E2B"/>
    <w:rsid w:val="00351710"/>
    <w:rsid w:val="00353ECD"/>
    <w:rsid w:val="0035545E"/>
    <w:rsid w:val="00355707"/>
    <w:rsid w:val="0035583B"/>
    <w:rsid w:val="00356FE8"/>
    <w:rsid w:val="00361191"/>
    <w:rsid w:val="00370274"/>
    <w:rsid w:val="00374B03"/>
    <w:rsid w:val="00376BFF"/>
    <w:rsid w:val="00380DC9"/>
    <w:rsid w:val="003822D5"/>
    <w:rsid w:val="00383D20"/>
    <w:rsid w:val="003843DE"/>
    <w:rsid w:val="00384FB5"/>
    <w:rsid w:val="003865D2"/>
    <w:rsid w:val="00392FD1"/>
    <w:rsid w:val="0039398F"/>
    <w:rsid w:val="00393C03"/>
    <w:rsid w:val="00396C99"/>
    <w:rsid w:val="003A03F4"/>
    <w:rsid w:val="003A0A15"/>
    <w:rsid w:val="003A21FE"/>
    <w:rsid w:val="003A295F"/>
    <w:rsid w:val="003A4B5A"/>
    <w:rsid w:val="003A6428"/>
    <w:rsid w:val="003A7D52"/>
    <w:rsid w:val="003B71A0"/>
    <w:rsid w:val="003C315F"/>
    <w:rsid w:val="003C7916"/>
    <w:rsid w:val="003D31B1"/>
    <w:rsid w:val="003D680F"/>
    <w:rsid w:val="003F2838"/>
    <w:rsid w:val="003F49C9"/>
    <w:rsid w:val="003F7647"/>
    <w:rsid w:val="0040194F"/>
    <w:rsid w:val="00401D09"/>
    <w:rsid w:val="00402B61"/>
    <w:rsid w:val="004064EE"/>
    <w:rsid w:val="00406E44"/>
    <w:rsid w:val="00407A04"/>
    <w:rsid w:val="00413AB7"/>
    <w:rsid w:val="004146B7"/>
    <w:rsid w:val="0041585F"/>
    <w:rsid w:val="00415FFB"/>
    <w:rsid w:val="00416709"/>
    <w:rsid w:val="004244D2"/>
    <w:rsid w:val="004309E7"/>
    <w:rsid w:val="00442FEC"/>
    <w:rsid w:val="00445E38"/>
    <w:rsid w:val="0045118D"/>
    <w:rsid w:val="00454601"/>
    <w:rsid w:val="004601AC"/>
    <w:rsid w:val="004641AD"/>
    <w:rsid w:val="00470DE5"/>
    <w:rsid w:val="0047351C"/>
    <w:rsid w:val="00475BBC"/>
    <w:rsid w:val="0047796D"/>
    <w:rsid w:val="00482A88"/>
    <w:rsid w:val="00484944"/>
    <w:rsid w:val="00485DC6"/>
    <w:rsid w:val="004902DC"/>
    <w:rsid w:val="004905C3"/>
    <w:rsid w:val="0049115C"/>
    <w:rsid w:val="00491466"/>
    <w:rsid w:val="004925F4"/>
    <w:rsid w:val="004A4D51"/>
    <w:rsid w:val="004A668C"/>
    <w:rsid w:val="004A69AC"/>
    <w:rsid w:val="004B1846"/>
    <w:rsid w:val="004B3CCC"/>
    <w:rsid w:val="004B4E52"/>
    <w:rsid w:val="004C16AF"/>
    <w:rsid w:val="004C7C28"/>
    <w:rsid w:val="004D0A94"/>
    <w:rsid w:val="004D1ADC"/>
    <w:rsid w:val="004D3F80"/>
    <w:rsid w:val="004D47CD"/>
    <w:rsid w:val="004D4F43"/>
    <w:rsid w:val="004D5E32"/>
    <w:rsid w:val="004D5FE7"/>
    <w:rsid w:val="004D7355"/>
    <w:rsid w:val="004E0F60"/>
    <w:rsid w:val="004E2F14"/>
    <w:rsid w:val="004E3E43"/>
    <w:rsid w:val="004E4C79"/>
    <w:rsid w:val="004E52B5"/>
    <w:rsid w:val="004F27AB"/>
    <w:rsid w:val="004F35F7"/>
    <w:rsid w:val="004F3E81"/>
    <w:rsid w:val="004F6B86"/>
    <w:rsid w:val="004F73F4"/>
    <w:rsid w:val="004F773E"/>
    <w:rsid w:val="00510F0D"/>
    <w:rsid w:val="005113CD"/>
    <w:rsid w:val="00512005"/>
    <w:rsid w:val="005125AE"/>
    <w:rsid w:val="00523712"/>
    <w:rsid w:val="00531321"/>
    <w:rsid w:val="0053336D"/>
    <w:rsid w:val="005338F9"/>
    <w:rsid w:val="00534E44"/>
    <w:rsid w:val="0054572D"/>
    <w:rsid w:val="005460BC"/>
    <w:rsid w:val="00554945"/>
    <w:rsid w:val="00556416"/>
    <w:rsid w:val="00560A0B"/>
    <w:rsid w:val="00564C6F"/>
    <w:rsid w:val="005655D8"/>
    <w:rsid w:val="00565AFA"/>
    <w:rsid w:val="005728A5"/>
    <w:rsid w:val="005766D1"/>
    <w:rsid w:val="00577215"/>
    <w:rsid w:val="00580DCA"/>
    <w:rsid w:val="00581BEA"/>
    <w:rsid w:val="00582C6D"/>
    <w:rsid w:val="00584750"/>
    <w:rsid w:val="0058767F"/>
    <w:rsid w:val="00597F4C"/>
    <w:rsid w:val="005A1031"/>
    <w:rsid w:val="005A250B"/>
    <w:rsid w:val="005B18BB"/>
    <w:rsid w:val="005B1ACF"/>
    <w:rsid w:val="005B7ACF"/>
    <w:rsid w:val="005C37E1"/>
    <w:rsid w:val="005C48AA"/>
    <w:rsid w:val="005D0943"/>
    <w:rsid w:val="005D3A67"/>
    <w:rsid w:val="005D3F1A"/>
    <w:rsid w:val="005D3F59"/>
    <w:rsid w:val="005D6824"/>
    <w:rsid w:val="005E0DF8"/>
    <w:rsid w:val="005E169B"/>
    <w:rsid w:val="005F03B2"/>
    <w:rsid w:val="005F1405"/>
    <w:rsid w:val="005F3048"/>
    <w:rsid w:val="005F6861"/>
    <w:rsid w:val="00600C6E"/>
    <w:rsid w:val="00600DDE"/>
    <w:rsid w:val="006010C0"/>
    <w:rsid w:val="00601CE5"/>
    <w:rsid w:val="00602414"/>
    <w:rsid w:val="00602466"/>
    <w:rsid w:val="00602EE2"/>
    <w:rsid w:val="00612E60"/>
    <w:rsid w:val="00614A7C"/>
    <w:rsid w:val="00615415"/>
    <w:rsid w:val="00615A66"/>
    <w:rsid w:val="00616BEA"/>
    <w:rsid w:val="0061728D"/>
    <w:rsid w:val="0061745D"/>
    <w:rsid w:val="00622EAF"/>
    <w:rsid w:val="006273FB"/>
    <w:rsid w:val="006319BF"/>
    <w:rsid w:val="006337D4"/>
    <w:rsid w:val="00634B99"/>
    <w:rsid w:val="00634E15"/>
    <w:rsid w:val="006438D4"/>
    <w:rsid w:val="00643BED"/>
    <w:rsid w:val="00644DC5"/>
    <w:rsid w:val="006450C7"/>
    <w:rsid w:val="00646589"/>
    <w:rsid w:val="00646FDF"/>
    <w:rsid w:val="00652E6E"/>
    <w:rsid w:val="00657F0D"/>
    <w:rsid w:val="006606EB"/>
    <w:rsid w:val="00660F80"/>
    <w:rsid w:val="00662F9A"/>
    <w:rsid w:val="0066708A"/>
    <w:rsid w:val="006674AD"/>
    <w:rsid w:val="0067309D"/>
    <w:rsid w:val="006739C9"/>
    <w:rsid w:val="00673D0F"/>
    <w:rsid w:val="00674D09"/>
    <w:rsid w:val="00675007"/>
    <w:rsid w:val="006752CB"/>
    <w:rsid w:val="00682F1B"/>
    <w:rsid w:val="00682F21"/>
    <w:rsid w:val="00683CF5"/>
    <w:rsid w:val="00690144"/>
    <w:rsid w:val="006908E4"/>
    <w:rsid w:val="006930EE"/>
    <w:rsid w:val="00693EAD"/>
    <w:rsid w:val="00697696"/>
    <w:rsid w:val="006A0CCC"/>
    <w:rsid w:val="006A1A17"/>
    <w:rsid w:val="006A1DC0"/>
    <w:rsid w:val="006A4D94"/>
    <w:rsid w:val="006A5905"/>
    <w:rsid w:val="006B3470"/>
    <w:rsid w:val="006B432C"/>
    <w:rsid w:val="006C0872"/>
    <w:rsid w:val="006C1D60"/>
    <w:rsid w:val="006C242B"/>
    <w:rsid w:val="006C59B6"/>
    <w:rsid w:val="006D08A2"/>
    <w:rsid w:val="006D2464"/>
    <w:rsid w:val="006D78AA"/>
    <w:rsid w:val="006E06B9"/>
    <w:rsid w:val="006E0BDF"/>
    <w:rsid w:val="006E374E"/>
    <w:rsid w:val="006E48DF"/>
    <w:rsid w:val="006E74E7"/>
    <w:rsid w:val="006F1669"/>
    <w:rsid w:val="006F471E"/>
    <w:rsid w:val="006F49FD"/>
    <w:rsid w:val="006F4A1F"/>
    <w:rsid w:val="007029DD"/>
    <w:rsid w:val="00704E09"/>
    <w:rsid w:val="00707EB5"/>
    <w:rsid w:val="00711D8E"/>
    <w:rsid w:val="0071415A"/>
    <w:rsid w:val="00717957"/>
    <w:rsid w:val="00722560"/>
    <w:rsid w:val="00725799"/>
    <w:rsid w:val="00731EA8"/>
    <w:rsid w:val="00737908"/>
    <w:rsid w:val="007427B8"/>
    <w:rsid w:val="00743C90"/>
    <w:rsid w:val="007471A9"/>
    <w:rsid w:val="0074787F"/>
    <w:rsid w:val="007515B1"/>
    <w:rsid w:val="00753051"/>
    <w:rsid w:val="007547AB"/>
    <w:rsid w:val="00761BE9"/>
    <w:rsid w:val="00765A71"/>
    <w:rsid w:val="007709B6"/>
    <w:rsid w:val="007712EE"/>
    <w:rsid w:val="00771B11"/>
    <w:rsid w:val="007731B8"/>
    <w:rsid w:val="00776811"/>
    <w:rsid w:val="00783D38"/>
    <w:rsid w:val="00784051"/>
    <w:rsid w:val="00784181"/>
    <w:rsid w:val="007864F3"/>
    <w:rsid w:val="00791458"/>
    <w:rsid w:val="00794834"/>
    <w:rsid w:val="00795BFA"/>
    <w:rsid w:val="00797EC9"/>
    <w:rsid w:val="007A0F50"/>
    <w:rsid w:val="007A358A"/>
    <w:rsid w:val="007A5B50"/>
    <w:rsid w:val="007A5E11"/>
    <w:rsid w:val="007B3400"/>
    <w:rsid w:val="007B485B"/>
    <w:rsid w:val="007C35BB"/>
    <w:rsid w:val="007C45A5"/>
    <w:rsid w:val="007D1072"/>
    <w:rsid w:val="007D18D4"/>
    <w:rsid w:val="007D350A"/>
    <w:rsid w:val="007D424E"/>
    <w:rsid w:val="007D7443"/>
    <w:rsid w:val="007E00D3"/>
    <w:rsid w:val="007E01BB"/>
    <w:rsid w:val="007E36A3"/>
    <w:rsid w:val="007E386E"/>
    <w:rsid w:val="007E5560"/>
    <w:rsid w:val="007E6F3C"/>
    <w:rsid w:val="007E77CC"/>
    <w:rsid w:val="007F43DA"/>
    <w:rsid w:val="007F4F9B"/>
    <w:rsid w:val="00800DD0"/>
    <w:rsid w:val="00801FB5"/>
    <w:rsid w:val="00804B53"/>
    <w:rsid w:val="00806F68"/>
    <w:rsid w:val="008121DC"/>
    <w:rsid w:val="008165F9"/>
    <w:rsid w:val="00820A5E"/>
    <w:rsid w:val="008270FA"/>
    <w:rsid w:val="008319CD"/>
    <w:rsid w:val="00844C13"/>
    <w:rsid w:val="00853BE7"/>
    <w:rsid w:val="00856ECC"/>
    <w:rsid w:val="008620CA"/>
    <w:rsid w:val="00862A55"/>
    <w:rsid w:val="008637A1"/>
    <w:rsid w:val="00864055"/>
    <w:rsid w:val="00870677"/>
    <w:rsid w:val="00871030"/>
    <w:rsid w:val="00875800"/>
    <w:rsid w:val="00882217"/>
    <w:rsid w:val="00890365"/>
    <w:rsid w:val="00893DB5"/>
    <w:rsid w:val="00894C67"/>
    <w:rsid w:val="00897017"/>
    <w:rsid w:val="008A3C0D"/>
    <w:rsid w:val="008A6BA7"/>
    <w:rsid w:val="008B0678"/>
    <w:rsid w:val="008B54D8"/>
    <w:rsid w:val="008B5F15"/>
    <w:rsid w:val="008B756D"/>
    <w:rsid w:val="008C10C6"/>
    <w:rsid w:val="008C77B6"/>
    <w:rsid w:val="008D23A2"/>
    <w:rsid w:val="008D72BB"/>
    <w:rsid w:val="008E0D96"/>
    <w:rsid w:val="008E0DFE"/>
    <w:rsid w:val="008E15F5"/>
    <w:rsid w:val="008F718E"/>
    <w:rsid w:val="009052CD"/>
    <w:rsid w:val="00911C0B"/>
    <w:rsid w:val="00912784"/>
    <w:rsid w:val="00920363"/>
    <w:rsid w:val="009206B1"/>
    <w:rsid w:val="00921757"/>
    <w:rsid w:val="0092393E"/>
    <w:rsid w:val="0092403C"/>
    <w:rsid w:val="009243B2"/>
    <w:rsid w:val="00930855"/>
    <w:rsid w:val="00933240"/>
    <w:rsid w:val="00941378"/>
    <w:rsid w:val="00945244"/>
    <w:rsid w:val="00954183"/>
    <w:rsid w:val="00955888"/>
    <w:rsid w:val="009601A4"/>
    <w:rsid w:val="00962CEE"/>
    <w:rsid w:val="00964581"/>
    <w:rsid w:val="00967D19"/>
    <w:rsid w:val="00970136"/>
    <w:rsid w:val="009713A4"/>
    <w:rsid w:val="00971D0B"/>
    <w:rsid w:val="00980A84"/>
    <w:rsid w:val="00981134"/>
    <w:rsid w:val="0099411E"/>
    <w:rsid w:val="0099644D"/>
    <w:rsid w:val="00996D0B"/>
    <w:rsid w:val="009A0548"/>
    <w:rsid w:val="009A22DF"/>
    <w:rsid w:val="009A243B"/>
    <w:rsid w:val="009A31E9"/>
    <w:rsid w:val="009A5947"/>
    <w:rsid w:val="009B2D9E"/>
    <w:rsid w:val="009B5892"/>
    <w:rsid w:val="009B5F78"/>
    <w:rsid w:val="009B60DF"/>
    <w:rsid w:val="009B683D"/>
    <w:rsid w:val="009C07C5"/>
    <w:rsid w:val="009C07CA"/>
    <w:rsid w:val="009C1FE5"/>
    <w:rsid w:val="009C210D"/>
    <w:rsid w:val="009C3183"/>
    <w:rsid w:val="009D09B9"/>
    <w:rsid w:val="009D0C47"/>
    <w:rsid w:val="009D73CC"/>
    <w:rsid w:val="009D79E7"/>
    <w:rsid w:val="009E7B46"/>
    <w:rsid w:val="009F14A9"/>
    <w:rsid w:val="009F1B49"/>
    <w:rsid w:val="009F4A02"/>
    <w:rsid w:val="00A00BD8"/>
    <w:rsid w:val="00A0364E"/>
    <w:rsid w:val="00A03894"/>
    <w:rsid w:val="00A060A3"/>
    <w:rsid w:val="00A108F6"/>
    <w:rsid w:val="00A10A81"/>
    <w:rsid w:val="00A11499"/>
    <w:rsid w:val="00A127FE"/>
    <w:rsid w:val="00A13D6D"/>
    <w:rsid w:val="00A17EEB"/>
    <w:rsid w:val="00A204F1"/>
    <w:rsid w:val="00A2269A"/>
    <w:rsid w:val="00A24398"/>
    <w:rsid w:val="00A269B7"/>
    <w:rsid w:val="00A27A33"/>
    <w:rsid w:val="00A30FB5"/>
    <w:rsid w:val="00A31554"/>
    <w:rsid w:val="00A42316"/>
    <w:rsid w:val="00A42E2D"/>
    <w:rsid w:val="00A508B7"/>
    <w:rsid w:val="00A5163B"/>
    <w:rsid w:val="00A55C7B"/>
    <w:rsid w:val="00A646DC"/>
    <w:rsid w:val="00A67CB5"/>
    <w:rsid w:val="00A7094F"/>
    <w:rsid w:val="00A726FC"/>
    <w:rsid w:val="00A73565"/>
    <w:rsid w:val="00A81CCD"/>
    <w:rsid w:val="00A83601"/>
    <w:rsid w:val="00A86F41"/>
    <w:rsid w:val="00A9468D"/>
    <w:rsid w:val="00A9628C"/>
    <w:rsid w:val="00AA16AD"/>
    <w:rsid w:val="00AA1D30"/>
    <w:rsid w:val="00AB5553"/>
    <w:rsid w:val="00AB654D"/>
    <w:rsid w:val="00AB6CD9"/>
    <w:rsid w:val="00AC1086"/>
    <w:rsid w:val="00AC1EB0"/>
    <w:rsid w:val="00AC2237"/>
    <w:rsid w:val="00AC425C"/>
    <w:rsid w:val="00AC4FCE"/>
    <w:rsid w:val="00AC6D8D"/>
    <w:rsid w:val="00AC7824"/>
    <w:rsid w:val="00AD0388"/>
    <w:rsid w:val="00AD76ED"/>
    <w:rsid w:val="00AE21D1"/>
    <w:rsid w:val="00AF147A"/>
    <w:rsid w:val="00AF2A6A"/>
    <w:rsid w:val="00B04866"/>
    <w:rsid w:val="00B07AD8"/>
    <w:rsid w:val="00B11F8B"/>
    <w:rsid w:val="00B13B5D"/>
    <w:rsid w:val="00B1480D"/>
    <w:rsid w:val="00B15F0C"/>
    <w:rsid w:val="00B2029F"/>
    <w:rsid w:val="00B20668"/>
    <w:rsid w:val="00B21FB2"/>
    <w:rsid w:val="00B256B9"/>
    <w:rsid w:val="00B25EE2"/>
    <w:rsid w:val="00B4113D"/>
    <w:rsid w:val="00B425E1"/>
    <w:rsid w:val="00B44119"/>
    <w:rsid w:val="00B51EC5"/>
    <w:rsid w:val="00B52FCD"/>
    <w:rsid w:val="00B57968"/>
    <w:rsid w:val="00B627C3"/>
    <w:rsid w:val="00B647F3"/>
    <w:rsid w:val="00B66D8C"/>
    <w:rsid w:val="00B70252"/>
    <w:rsid w:val="00B71210"/>
    <w:rsid w:val="00B74AF6"/>
    <w:rsid w:val="00B76233"/>
    <w:rsid w:val="00B764FA"/>
    <w:rsid w:val="00B77B14"/>
    <w:rsid w:val="00B83B78"/>
    <w:rsid w:val="00B85DDC"/>
    <w:rsid w:val="00B86601"/>
    <w:rsid w:val="00B867BD"/>
    <w:rsid w:val="00B86FD9"/>
    <w:rsid w:val="00B90277"/>
    <w:rsid w:val="00B96287"/>
    <w:rsid w:val="00BA0AD0"/>
    <w:rsid w:val="00BA4CF4"/>
    <w:rsid w:val="00BA6578"/>
    <w:rsid w:val="00BB2EF1"/>
    <w:rsid w:val="00BB32E3"/>
    <w:rsid w:val="00BB7B11"/>
    <w:rsid w:val="00BC2AD2"/>
    <w:rsid w:val="00BC2E3C"/>
    <w:rsid w:val="00BC36E6"/>
    <w:rsid w:val="00BC3964"/>
    <w:rsid w:val="00BD060B"/>
    <w:rsid w:val="00BD13AC"/>
    <w:rsid w:val="00BD19B2"/>
    <w:rsid w:val="00BD5F6D"/>
    <w:rsid w:val="00BE16F9"/>
    <w:rsid w:val="00BE2F5F"/>
    <w:rsid w:val="00BE3070"/>
    <w:rsid w:val="00BF105F"/>
    <w:rsid w:val="00BF1153"/>
    <w:rsid w:val="00BF7DF1"/>
    <w:rsid w:val="00C02CDD"/>
    <w:rsid w:val="00C03522"/>
    <w:rsid w:val="00C04B9C"/>
    <w:rsid w:val="00C1049F"/>
    <w:rsid w:val="00C10F7A"/>
    <w:rsid w:val="00C12357"/>
    <w:rsid w:val="00C134E4"/>
    <w:rsid w:val="00C2191C"/>
    <w:rsid w:val="00C2347F"/>
    <w:rsid w:val="00C25071"/>
    <w:rsid w:val="00C35C4F"/>
    <w:rsid w:val="00C40E94"/>
    <w:rsid w:val="00C41E50"/>
    <w:rsid w:val="00C42DC2"/>
    <w:rsid w:val="00C50039"/>
    <w:rsid w:val="00C55454"/>
    <w:rsid w:val="00C56942"/>
    <w:rsid w:val="00C57DB0"/>
    <w:rsid w:val="00C61D2C"/>
    <w:rsid w:val="00C651BF"/>
    <w:rsid w:val="00C66C4D"/>
    <w:rsid w:val="00C82C7E"/>
    <w:rsid w:val="00C8461F"/>
    <w:rsid w:val="00C85950"/>
    <w:rsid w:val="00CA30BB"/>
    <w:rsid w:val="00CA4BFA"/>
    <w:rsid w:val="00CB03A9"/>
    <w:rsid w:val="00CB1714"/>
    <w:rsid w:val="00CB2F15"/>
    <w:rsid w:val="00CB6AEB"/>
    <w:rsid w:val="00CB70B0"/>
    <w:rsid w:val="00CC0E0F"/>
    <w:rsid w:val="00CC40E1"/>
    <w:rsid w:val="00CD4AB6"/>
    <w:rsid w:val="00CD4B43"/>
    <w:rsid w:val="00CD4EBC"/>
    <w:rsid w:val="00CD7563"/>
    <w:rsid w:val="00CE1FDD"/>
    <w:rsid w:val="00CE3A63"/>
    <w:rsid w:val="00CF44A1"/>
    <w:rsid w:val="00D07A18"/>
    <w:rsid w:val="00D12CCD"/>
    <w:rsid w:val="00D141FC"/>
    <w:rsid w:val="00D16095"/>
    <w:rsid w:val="00D174D8"/>
    <w:rsid w:val="00D21F93"/>
    <w:rsid w:val="00D2339E"/>
    <w:rsid w:val="00D25D80"/>
    <w:rsid w:val="00D3247F"/>
    <w:rsid w:val="00D376C8"/>
    <w:rsid w:val="00D41200"/>
    <w:rsid w:val="00D418B1"/>
    <w:rsid w:val="00D45486"/>
    <w:rsid w:val="00D469E1"/>
    <w:rsid w:val="00D51EBE"/>
    <w:rsid w:val="00D5227F"/>
    <w:rsid w:val="00D54F49"/>
    <w:rsid w:val="00D55592"/>
    <w:rsid w:val="00D6158B"/>
    <w:rsid w:val="00D728AA"/>
    <w:rsid w:val="00D77A47"/>
    <w:rsid w:val="00D77CD0"/>
    <w:rsid w:val="00D81E24"/>
    <w:rsid w:val="00D82395"/>
    <w:rsid w:val="00D84EA0"/>
    <w:rsid w:val="00D850A5"/>
    <w:rsid w:val="00D92F83"/>
    <w:rsid w:val="00D931A0"/>
    <w:rsid w:val="00D937FF"/>
    <w:rsid w:val="00D9433F"/>
    <w:rsid w:val="00D94E23"/>
    <w:rsid w:val="00DA1155"/>
    <w:rsid w:val="00DA3A50"/>
    <w:rsid w:val="00DA78D9"/>
    <w:rsid w:val="00DB16AA"/>
    <w:rsid w:val="00DB1972"/>
    <w:rsid w:val="00DB283F"/>
    <w:rsid w:val="00DB4E6B"/>
    <w:rsid w:val="00DC468C"/>
    <w:rsid w:val="00DC70E3"/>
    <w:rsid w:val="00DC783C"/>
    <w:rsid w:val="00DD0A1E"/>
    <w:rsid w:val="00DD3207"/>
    <w:rsid w:val="00DE03E6"/>
    <w:rsid w:val="00DE4008"/>
    <w:rsid w:val="00DE7881"/>
    <w:rsid w:val="00DF498E"/>
    <w:rsid w:val="00DF742F"/>
    <w:rsid w:val="00DF795A"/>
    <w:rsid w:val="00E0021A"/>
    <w:rsid w:val="00E01030"/>
    <w:rsid w:val="00E01C5C"/>
    <w:rsid w:val="00E04D1E"/>
    <w:rsid w:val="00E15324"/>
    <w:rsid w:val="00E171D9"/>
    <w:rsid w:val="00E23ACA"/>
    <w:rsid w:val="00E24C5A"/>
    <w:rsid w:val="00E31459"/>
    <w:rsid w:val="00E34B76"/>
    <w:rsid w:val="00E36C2B"/>
    <w:rsid w:val="00E40241"/>
    <w:rsid w:val="00E42107"/>
    <w:rsid w:val="00E42F40"/>
    <w:rsid w:val="00E44BD2"/>
    <w:rsid w:val="00E5224D"/>
    <w:rsid w:val="00E53049"/>
    <w:rsid w:val="00E53726"/>
    <w:rsid w:val="00E571F8"/>
    <w:rsid w:val="00E576E8"/>
    <w:rsid w:val="00E579E0"/>
    <w:rsid w:val="00E60641"/>
    <w:rsid w:val="00E7009E"/>
    <w:rsid w:val="00E70A59"/>
    <w:rsid w:val="00E727D6"/>
    <w:rsid w:val="00E73273"/>
    <w:rsid w:val="00E7391B"/>
    <w:rsid w:val="00E73D5E"/>
    <w:rsid w:val="00E769D2"/>
    <w:rsid w:val="00E82EC7"/>
    <w:rsid w:val="00E82FC7"/>
    <w:rsid w:val="00E84A47"/>
    <w:rsid w:val="00E90A4E"/>
    <w:rsid w:val="00E9195A"/>
    <w:rsid w:val="00E97E55"/>
    <w:rsid w:val="00EA6E92"/>
    <w:rsid w:val="00EB0082"/>
    <w:rsid w:val="00EB1495"/>
    <w:rsid w:val="00EB7885"/>
    <w:rsid w:val="00EC0A07"/>
    <w:rsid w:val="00EC1267"/>
    <w:rsid w:val="00EC13AA"/>
    <w:rsid w:val="00ED0868"/>
    <w:rsid w:val="00ED4E29"/>
    <w:rsid w:val="00ED5C22"/>
    <w:rsid w:val="00ED752C"/>
    <w:rsid w:val="00EE3DE2"/>
    <w:rsid w:val="00EE4C44"/>
    <w:rsid w:val="00EF19E7"/>
    <w:rsid w:val="00EF47A0"/>
    <w:rsid w:val="00EF6F7C"/>
    <w:rsid w:val="00EF7E73"/>
    <w:rsid w:val="00F00E79"/>
    <w:rsid w:val="00F02EC0"/>
    <w:rsid w:val="00F037E0"/>
    <w:rsid w:val="00F063A8"/>
    <w:rsid w:val="00F10CD5"/>
    <w:rsid w:val="00F21D58"/>
    <w:rsid w:val="00F2553A"/>
    <w:rsid w:val="00F26021"/>
    <w:rsid w:val="00F2669F"/>
    <w:rsid w:val="00F27013"/>
    <w:rsid w:val="00F30128"/>
    <w:rsid w:val="00F3054A"/>
    <w:rsid w:val="00F31145"/>
    <w:rsid w:val="00F312AE"/>
    <w:rsid w:val="00F40A2A"/>
    <w:rsid w:val="00F41218"/>
    <w:rsid w:val="00F418A4"/>
    <w:rsid w:val="00F42A42"/>
    <w:rsid w:val="00F52568"/>
    <w:rsid w:val="00F52705"/>
    <w:rsid w:val="00F54BAA"/>
    <w:rsid w:val="00F561A7"/>
    <w:rsid w:val="00F602D3"/>
    <w:rsid w:val="00F60643"/>
    <w:rsid w:val="00F60EE1"/>
    <w:rsid w:val="00F734DE"/>
    <w:rsid w:val="00F82FFB"/>
    <w:rsid w:val="00F85F3F"/>
    <w:rsid w:val="00F86269"/>
    <w:rsid w:val="00F90E13"/>
    <w:rsid w:val="00F929B2"/>
    <w:rsid w:val="00F94C48"/>
    <w:rsid w:val="00FA0272"/>
    <w:rsid w:val="00FA5BC8"/>
    <w:rsid w:val="00FA67DB"/>
    <w:rsid w:val="00FB4ECB"/>
    <w:rsid w:val="00FC56E6"/>
    <w:rsid w:val="00FC68A7"/>
    <w:rsid w:val="00FD5326"/>
    <w:rsid w:val="00FD5C5A"/>
    <w:rsid w:val="00FD7CF2"/>
    <w:rsid w:val="00FE00CF"/>
    <w:rsid w:val="00FE048D"/>
    <w:rsid w:val="00FE6224"/>
    <w:rsid w:val="00FE655D"/>
    <w:rsid w:val="00FE6817"/>
    <w:rsid w:val="00FE7794"/>
    <w:rsid w:val="00FF1AC6"/>
    <w:rsid w:val="00FF1CBD"/>
    <w:rsid w:val="00FF2A43"/>
    <w:rsid w:val="00FF456B"/>
    <w:rsid w:val="00FF5298"/>
    <w:rsid w:val="00FF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35F142F"/>
  <w15:docId w15:val="{95860C0D-CE0B-4567-9CB6-A00953A2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272"/>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146E93"/>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146E93"/>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6911">
      <w:bodyDiv w:val="1"/>
      <w:marLeft w:val="0"/>
      <w:marRight w:val="0"/>
      <w:marTop w:val="0"/>
      <w:marBottom w:val="0"/>
      <w:divBdr>
        <w:top w:val="none" w:sz="0" w:space="0" w:color="auto"/>
        <w:left w:val="none" w:sz="0" w:space="0" w:color="auto"/>
        <w:bottom w:val="none" w:sz="0" w:space="0" w:color="auto"/>
        <w:right w:val="none" w:sz="0" w:space="0" w:color="auto"/>
      </w:divBdr>
    </w:div>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7B4A7-03BB-44E5-91EB-D631C4E2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817</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creator>АОП</dc:creator>
  <cp:lastModifiedBy>Nadezhda Dekova</cp:lastModifiedBy>
  <cp:revision>3</cp:revision>
  <cp:lastPrinted>2019-09-13T12:45:00Z</cp:lastPrinted>
  <dcterms:created xsi:type="dcterms:W3CDTF">2019-09-16T07:37:00Z</dcterms:created>
  <dcterms:modified xsi:type="dcterms:W3CDTF">2019-09-16T07:40:00Z</dcterms:modified>
</cp:coreProperties>
</file>